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291AF" w14:textId="727DF5C5" w:rsidR="003E58C4" w:rsidRPr="00BB4270" w:rsidRDefault="003E58C4" w:rsidP="003E58C4">
      <w:pPr>
        <w:spacing w:after="0"/>
        <w:ind w:left="1988" w:hanging="1988"/>
        <w:jc w:val="both"/>
        <w:textAlignment w:val="auto"/>
        <w:rPr>
          <w:rFonts w:ascii="Arial" w:eastAsia="Batang" w:hAnsi="Arial" w:cs="Arial"/>
          <w:b/>
          <w:sz w:val="24"/>
          <w:szCs w:val="24"/>
        </w:rPr>
      </w:pPr>
      <w:r w:rsidRPr="00BB4270">
        <w:rPr>
          <w:rFonts w:ascii="Arial" w:eastAsia="Batang" w:hAnsi="Arial" w:cs="Arial"/>
          <w:b/>
          <w:sz w:val="24"/>
          <w:szCs w:val="24"/>
          <w:lang w:val="de-DE"/>
        </w:rPr>
        <w:t xml:space="preserve">3GPP TSG RAN WG1 #114bis          </w:t>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r>
      <w:r w:rsidRPr="00BB4270">
        <w:rPr>
          <w:rFonts w:ascii="Arial" w:eastAsia="Batang" w:hAnsi="Arial" w:cs="Arial"/>
          <w:b/>
          <w:sz w:val="24"/>
          <w:szCs w:val="24"/>
          <w:lang w:val="de-DE"/>
        </w:rPr>
        <w:tab/>
        <w:t xml:space="preserve">                 </w:t>
      </w:r>
      <w:r w:rsidR="00BB4270" w:rsidRPr="00BB4270">
        <w:rPr>
          <w:rFonts w:ascii="Arial" w:eastAsia="Batang" w:hAnsi="Arial" w:cs="Arial"/>
          <w:b/>
          <w:sz w:val="24"/>
          <w:szCs w:val="24"/>
          <w:lang w:val="de-DE"/>
        </w:rPr>
        <w:t>R1-2309199</w:t>
      </w:r>
    </w:p>
    <w:p w14:paraId="0FEBB554" w14:textId="77777777" w:rsidR="003E58C4" w:rsidRPr="004E7899" w:rsidRDefault="003E58C4" w:rsidP="003E58C4">
      <w:pPr>
        <w:spacing w:after="0"/>
        <w:ind w:left="1988" w:hanging="1988"/>
        <w:jc w:val="both"/>
        <w:rPr>
          <w:rFonts w:ascii="Arial" w:hAnsi="Arial" w:cs="Arial"/>
          <w:b/>
          <w:sz w:val="24"/>
          <w:szCs w:val="24"/>
        </w:rPr>
      </w:pPr>
      <w:r w:rsidRPr="00BB4270">
        <w:rPr>
          <w:rFonts w:ascii="Arial" w:eastAsia="Batang" w:hAnsi="Arial" w:cs="Arial"/>
          <w:b/>
          <w:sz w:val="24"/>
          <w:szCs w:val="24"/>
          <w:lang w:val="de-DE"/>
        </w:rPr>
        <w:t>Xiamen, China, October 9</w:t>
      </w:r>
      <w:r w:rsidRPr="00BB4270">
        <w:rPr>
          <w:rFonts w:ascii="Arial" w:eastAsia="Batang" w:hAnsi="Arial" w:cs="Arial"/>
          <w:b/>
          <w:sz w:val="24"/>
          <w:szCs w:val="24"/>
          <w:vertAlign w:val="superscript"/>
          <w:lang w:val="de-DE"/>
        </w:rPr>
        <w:t>th</w:t>
      </w:r>
      <w:r w:rsidRPr="00BB4270">
        <w:rPr>
          <w:rFonts w:ascii="Arial" w:eastAsia="Batang" w:hAnsi="Arial" w:cs="Arial"/>
          <w:b/>
          <w:sz w:val="24"/>
          <w:szCs w:val="24"/>
          <w:lang w:val="de-DE"/>
        </w:rPr>
        <w:t xml:space="preserve"> – October 13</w:t>
      </w:r>
      <w:r w:rsidRPr="00BB4270">
        <w:rPr>
          <w:rFonts w:ascii="Arial" w:eastAsia="Batang" w:hAnsi="Arial" w:cs="Arial"/>
          <w:b/>
          <w:sz w:val="24"/>
          <w:szCs w:val="24"/>
          <w:vertAlign w:val="superscript"/>
          <w:lang w:val="de-DE"/>
        </w:rPr>
        <w:t>th</w:t>
      </w:r>
      <w:r w:rsidRPr="00BB4270">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FD3A38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D046C5">
        <w:rPr>
          <w:rFonts w:ascii="Arial" w:hAnsi="Arial" w:cs="Arial"/>
          <w:b/>
          <w:sz w:val="24"/>
          <w:szCs w:val="24"/>
        </w:rPr>
        <w:t>Remaining issues on</w:t>
      </w:r>
      <w:r w:rsidR="003554C8" w:rsidRPr="003554C8">
        <w:rPr>
          <w:rFonts w:ascii="Arial" w:hAnsi="Arial" w:cs="Arial"/>
          <w:b/>
          <w:sz w:val="24"/>
          <w:szCs w:val="24"/>
        </w:rPr>
        <w:t xml:space="preserve"> </w:t>
      </w:r>
      <w:r w:rsidR="00CD3E74">
        <w:rPr>
          <w:rFonts w:ascii="Arial" w:hAnsi="Arial" w:cs="Arial"/>
          <w:b/>
          <w:sz w:val="24"/>
          <w:szCs w:val="24"/>
        </w:rPr>
        <w:t>B</w:t>
      </w:r>
      <w:r w:rsidR="003554C8" w:rsidRPr="003554C8">
        <w:rPr>
          <w:rFonts w:ascii="Arial" w:hAnsi="Arial" w:cs="Arial"/>
          <w:b/>
          <w:sz w:val="24"/>
          <w:szCs w:val="24"/>
        </w:rPr>
        <w:t xml:space="preserve">andwidth </w:t>
      </w:r>
      <w:r w:rsidR="00CD3E74">
        <w:rPr>
          <w:rFonts w:ascii="Arial" w:hAnsi="Arial" w:cs="Arial"/>
          <w:b/>
          <w:sz w:val="24"/>
          <w:szCs w:val="24"/>
        </w:rPr>
        <w:t>A</w:t>
      </w:r>
      <w:r w:rsidR="003554C8" w:rsidRPr="003554C8">
        <w:rPr>
          <w:rFonts w:ascii="Arial" w:hAnsi="Arial" w:cs="Arial"/>
          <w:b/>
          <w:sz w:val="24"/>
          <w:szCs w:val="24"/>
        </w:rPr>
        <w:t xml:space="preserve">ggregation for </w:t>
      </w:r>
      <w:r w:rsidR="00CD3E74">
        <w:rPr>
          <w:rFonts w:ascii="Arial" w:hAnsi="Arial" w:cs="Arial"/>
          <w:b/>
          <w:sz w:val="24"/>
          <w:szCs w:val="24"/>
        </w:rPr>
        <w:t>P</w:t>
      </w:r>
      <w:r w:rsidR="003554C8" w:rsidRPr="003554C8">
        <w:rPr>
          <w:rFonts w:ascii="Arial" w:hAnsi="Arial" w:cs="Arial"/>
          <w:b/>
          <w:sz w:val="24"/>
          <w:szCs w:val="24"/>
        </w:rPr>
        <w:t xml:space="preserve">ositioning </w:t>
      </w:r>
    </w:p>
    <w:p w14:paraId="6AC8B0BF" w14:textId="3FB7C878"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A6405">
        <w:rPr>
          <w:rFonts w:ascii="Arial" w:hAnsi="Arial" w:cs="Arial"/>
          <w:b/>
          <w:sz w:val="24"/>
          <w:szCs w:val="24"/>
        </w:rPr>
        <w:t>8</w:t>
      </w:r>
      <w:r w:rsidR="00E9150B" w:rsidRPr="00E9150B">
        <w:rPr>
          <w:rFonts w:ascii="Arial" w:hAnsi="Arial" w:cs="Arial"/>
          <w:b/>
          <w:sz w:val="24"/>
          <w:szCs w:val="24"/>
        </w:rPr>
        <w:t>.</w:t>
      </w:r>
      <w:r w:rsidR="00EA6405">
        <w:rPr>
          <w:rFonts w:ascii="Arial" w:hAnsi="Arial" w:cs="Arial"/>
          <w:b/>
          <w:sz w:val="24"/>
          <w:szCs w:val="24"/>
        </w:rPr>
        <w:t>3</w:t>
      </w:r>
      <w:r w:rsidR="00E9150B" w:rsidRPr="00E9150B">
        <w:rPr>
          <w:rFonts w:ascii="Arial" w:hAnsi="Arial" w:cs="Arial"/>
          <w:b/>
          <w:sz w:val="24"/>
          <w:szCs w:val="24"/>
        </w:rPr>
        <w:t>.</w:t>
      </w:r>
      <w:r w:rsidR="00927CB3">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0FF05E2D" w:rsidR="00707BD0" w:rsidRDefault="00AA16F3" w:rsidP="00D91D43">
      <w:pPr>
        <w:pStyle w:val="BodyText"/>
        <w:spacing w:before="120" w:after="180"/>
        <w:rPr>
          <w:lang w:val="en-US" w:eastAsia="zh-CN"/>
        </w:rPr>
      </w:pPr>
      <w:r>
        <w:rPr>
          <w:lang w:val="en-US" w:eastAsia="zh-CN"/>
        </w:rPr>
        <w:t>At the RAN1#</w:t>
      </w:r>
      <w:r w:rsidR="00206250">
        <w:rPr>
          <w:lang w:val="en-US" w:eastAsia="zh-CN"/>
        </w:rPr>
        <w:t>11</w:t>
      </w:r>
      <w:r w:rsidR="007C3490">
        <w:rPr>
          <w:lang w:val="en-US" w:eastAsia="zh-CN"/>
        </w:rPr>
        <w:t>4</w:t>
      </w:r>
      <w:r>
        <w:rPr>
          <w:lang w:val="en-US" w:eastAsia="zh-CN"/>
        </w:rPr>
        <w:t xml:space="preserve"> meeting, the following </w:t>
      </w:r>
      <w:r w:rsidR="008056C3">
        <w:rPr>
          <w:lang w:val="en-US" w:eastAsia="zh-CN"/>
        </w:rPr>
        <w:t xml:space="preserve">agreements were made regarding </w:t>
      </w:r>
      <w:r w:rsidR="008056C3" w:rsidRPr="008056C3">
        <w:rPr>
          <w:lang w:val="en-US" w:eastAsia="zh-CN"/>
        </w:rPr>
        <w:t>bandwidth aggregation for positioning measurements</w:t>
      </w:r>
      <w:r w:rsidR="008056C3">
        <w:rPr>
          <w:lang w:val="en-US" w:eastAsia="zh-CN"/>
        </w:rPr>
        <w:t xml:space="preserve"> </w:t>
      </w:r>
      <w:r w:rsidR="00430725">
        <w:rPr>
          <w:lang w:val="en-US" w:eastAsia="zh-CN"/>
        </w:rPr>
        <w:fldChar w:fldCharType="begin"/>
      </w:r>
      <w:r w:rsidR="00430725">
        <w:rPr>
          <w:lang w:val="en-US" w:eastAsia="zh-CN"/>
        </w:rPr>
        <w:instrText xml:space="preserve"> REF _Ref129631677 \r \h </w:instrText>
      </w:r>
      <w:r w:rsidR="00430725">
        <w:rPr>
          <w:lang w:val="en-US" w:eastAsia="zh-CN"/>
        </w:rPr>
      </w:r>
      <w:r w:rsidR="00430725">
        <w:rPr>
          <w:lang w:val="en-US" w:eastAsia="zh-CN"/>
        </w:rPr>
        <w:fldChar w:fldCharType="separate"/>
      </w:r>
      <w:r w:rsidR="008142DD">
        <w:rPr>
          <w:lang w:val="en-US" w:eastAsia="zh-CN"/>
        </w:rPr>
        <w:t>[1]</w:t>
      </w:r>
      <w:r w:rsidR="00430725">
        <w:rPr>
          <w:lang w:val="en-US" w:eastAsia="zh-CN"/>
        </w:rPr>
        <w:fldChar w:fldCharType="end"/>
      </w:r>
      <w:r w:rsidR="00AE5E7B" w:rsidRPr="00AE5E7B">
        <w:rPr>
          <w:lang w:val="en-US" w:eastAsia="zh-CN"/>
        </w:rPr>
        <w:t>:</w:t>
      </w:r>
    </w:p>
    <w:p w14:paraId="492DAEFA" w14:textId="77777777" w:rsidR="00067612" w:rsidRPr="00067612" w:rsidRDefault="00067612" w:rsidP="00067612">
      <w:pPr>
        <w:overflowPunct/>
        <w:autoSpaceDE/>
        <w:autoSpaceDN/>
        <w:adjustRightInd/>
        <w:snapToGrid w:val="0"/>
        <w:spacing w:before="120" w:after="120"/>
        <w:jc w:val="both"/>
        <w:textAlignment w:val="auto"/>
        <w:rPr>
          <w:rFonts w:ascii="Times" w:eastAsia="Batang" w:hAnsi="Times" w:cs="Times"/>
          <w:b/>
          <w:lang w:val="en-GB"/>
        </w:rPr>
      </w:pPr>
      <w:r w:rsidRPr="00067612">
        <w:rPr>
          <w:rFonts w:ascii="Times" w:eastAsia="Batang" w:hAnsi="Times" w:cs="Times"/>
          <w:b/>
          <w:highlight w:val="green"/>
          <w:lang w:val="en-GB"/>
        </w:rPr>
        <w:t>Agreement</w:t>
      </w:r>
    </w:p>
    <w:p w14:paraId="789E8F59" w14:textId="77777777" w:rsidR="00067612" w:rsidRPr="00067612" w:rsidRDefault="00067612" w:rsidP="00067612">
      <w:pPr>
        <w:overflowPunct/>
        <w:autoSpaceDE/>
        <w:autoSpaceDN/>
        <w:adjustRightInd/>
        <w:spacing w:after="0"/>
        <w:textAlignment w:val="auto"/>
        <w:rPr>
          <w:rFonts w:ascii="Times" w:eastAsia="Batang" w:hAnsi="Times"/>
          <w:szCs w:val="24"/>
          <w:lang w:val="en-GB" w:eastAsia="x-none"/>
        </w:rPr>
      </w:pPr>
      <w:r w:rsidRPr="00067612">
        <w:rPr>
          <w:rFonts w:ascii="Times" w:eastAsia="Batang" w:hAnsi="Times" w:cs="Times"/>
          <w:szCs w:val="24"/>
          <w:lang w:val="en-GB"/>
        </w:rPr>
        <w:t>For PRS/SRS bandwidth aggregation between two or three different PFLs/carriers, send a reply LS to request RAN4 to capture the condition of ‘the same RF chain (same antenna)’ in RAN4 specification.</w:t>
      </w:r>
    </w:p>
    <w:p w14:paraId="75EE4410" w14:textId="77777777" w:rsidR="00067612" w:rsidRPr="00067612" w:rsidRDefault="00067612" w:rsidP="00067612">
      <w:pPr>
        <w:overflowPunct/>
        <w:autoSpaceDE/>
        <w:autoSpaceDN/>
        <w:adjustRightInd/>
        <w:snapToGrid w:val="0"/>
        <w:spacing w:before="120" w:after="120"/>
        <w:jc w:val="both"/>
        <w:textAlignment w:val="auto"/>
        <w:rPr>
          <w:rFonts w:ascii="Times" w:eastAsia="Batang" w:hAnsi="Times" w:cs="Times"/>
          <w:b/>
          <w:highlight w:val="green"/>
          <w:lang w:val="en-GB"/>
        </w:rPr>
      </w:pPr>
      <w:r w:rsidRPr="00067612">
        <w:rPr>
          <w:rFonts w:ascii="Times" w:eastAsia="Batang" w:hAnsi="Times" w:cs="Times"/>
          <w:b/>
          <w:highlight w:val="green"/>
          <w:lang w:val="en-GB"/>
        </w:rPr>
        <w:t>Agreement</w:t>
      </w:r>
    </w:p>
    <w:p w14:paraId="50B60808" w14:textId="77777777" w:rsidR="00067612" w:rsidRPr="00067612" w:rsidRDefault="00067612" w:rsidP="00067612">
      <w:pPr>
        <w:numPr>
          <w:ilvl w:val="0"/>
          <w:numId w:val="20"/>
        </w:numPr>
        <w:tabs>
          <w:tab w:val="left" w:pos="-420"/>
        </w:tabs>
        <w:overflowPunct/>
        <w:autoSpaceDE/>
        <w:autoSpaceDN/>
        <w:adjustRightInd/>
        <w:snapToGrid w:val="0"/>
        <w:spacing w:after="0"/>
        <w:ind w:left="0" w:firstLine="0"/>
        <w:contextualSpacing/>
        <w:jc w:val="both"/>
        <w:textAlignment w:val="auto"/>
        <w:rPr>
          <w:rFonts w:ascii="Times" w:eastAsia="Batang" w:hAnsi="Times" w:cs="Times"/>
          <w:szCs w:val="24"/>
          <w:lang w:val="en-GB" w:eastAsia="zh-CN"/>
        </w:rPr>
      </w:pPr>
      <w:r w:rsidRPr="00067612">
        <w:rPr>
          <w:rFonts w:ascii="Times" w:eastAsia="Batang" w:hAnsi="Times" w:cs="Times"/>
          <w:szCs w:val="24"/>
          <w:lang w:val="en-GB" w:eastAsia="zh-CN"/>
        </w:rPr>
        <w:t>For the case when PRS in one of aggregated PFL is dropped because of collision with other signals, for LMF based positioning</w:t>
      </w:r>
      <w:r w:rsidRPr="00067612">
        <w:rPr>
          <w:rFonts w:ascii="Times" w:eastAsia="Batang" w:hAnsi="Times" w:cs="Times" w:hint="eastAsia"/>
          <w:szCs w:val="24"/>
          <w:lang w:val="en-GB" w:eastAsia="zh-CN"/>
        </w:rPr>
        <w:t>,</w:t>
      </w:r>
      <w:r w:rsidRPr="00067612">
        <w:rPr>
          <w:rFonts w:ascii="Times" w:eastAsia="Batang" w:hAnsi="Times" w:cs="Times"/>
          <w:szCs w:val="24"/>
          <w:lang w:val="en-GB" w:eastAsia="zh-CN"/>
        </w:rPr>
        <w:t xml:space="preserve"> </w:t>
      </w:r>
      <w:bookmarkStart w:id="1" w:name="OLE_LINK14"/>
      <w:r w:rsidRPr="00067612">
        <w:rPr>
          <w:rFonts w:ascii="Times" w:eastAsia="Batang" w:hAnsi="Times" w:cs="Times"/>
          <w:szCs w:val="24"/>
          <w:lang w:val="en-GB" w:eastAsia="zh-CN"/>
        </w:rPr>
        <w:t>i</w:t>
      </w:r>
      <w:r w:rsidRPr="00067612">
        <w:rPr>
          <w:rFonts w:ascii="Times" w:eastAsia="Batang" w:hAnsi="Times" w:cs="Times" w:hint="eastAsia"/>
          <w:szCs w:val="24"/>
          <w:lang w:val="en-GB" w:eastAsia="zh-CN"/>
        </w:rPr>
        <w:t>t is up to UE implementation to perform positioning measurement based on one or more of the PRS resources in the aggregated PFLs</w:t>
      </w:r>
      <w:r w:rsidRPr="00067612">
        <w:rPr>
          <w:rFonts w:ascii="Times" w:eastAsia="Batang" w:hAnsi="Times" w:cs="Times"/>
          <w:szCs w:val="24"/>
          <w:lang w:val="en-GB" w:eastAsia="zh-CN"/>
        </w:rPr>
        <w:t>.</w:t>
      </w:r>
    </w:p>
    <w:p w14:paraId="725EFC3C" w14:textId="77777777" w:rsidR="00067612" w:rsidRPr="00067612" w:rsidRDefault="00067612" w:rsidP="00067612">
      <w:pPr>
        <w:numPr>
          <w:ilvl w:val="0"/>
          <w:numId w:val="27"/>
        </w:numPr>
        <w:overflowPunct/>
        <w:autoSpaceDE/>
        <w:autoSpaceDN/>
        <w:adjustRightInd/>
        <w:spacing w:after="0"/>
        <w:contextualSpacing/>
        <w:textAlignment w:val="auto"/>
        <w:rPr>
          <w:rFonts w:ascii="Times" w:eastAsia="Batang" w:hAnsi="Times" w:cs="Times"/>
          <w:szCs w:val="24"/>
          <w:lang w:val="en-GB" w:eastAsia="zh-CN"/>
        </w:rPr>
      </w:pPr>
      <w:r w:rsidRPr="00067612">
        <w:rPr>
          <w:rFonts w:ascii="Times" w:eastAsia="DengXian" w:hAnsi="Times" w:cs="Times" w:hint="eastAsia"/>
          <w:szCs w:val="24"/>
          <w:lang w:val="en-GB" w:eastAsia="zh-CN"/>
        </w:rPr>
        <w:t>N</w:t>
      </w:r>
      <w:r w:rsidRPr="00067612">
        <w:rPr>
          <w:rFonts w:ascii="Times" w:eastAsia="DengXian" w:hAnsi="Times" w:cs="Times"/>
          <w:szCs w:val="24"/>
          <w:lang w:val="en-GB" w:eastAsia="zh-CN"/>
        </w:rPr>
        <w:t>ote: it is up to RAN4 whether or not to define performance requirements for this case of collision with other signals</w:t>
      </w:r>
    </w:p>
    <w:bookmarkEnd w:id="1"/>
    <w:p w14:paraId="40FF8820" w14:textId="77777777" w:rsidR="00067612" w:rsidRPr="00067612" w:rsidRDefault="00067612" w:rsidP="00067612">
      <w:pPr>
        <w:overflowPunct/>
        <w:autoSpaceDE/>
        <w:autoSpaceDN/>
        <w:adjustRightInd/>
        <w:snapToGrid w:val="0"/>
        <w:spacing w:before="120" w:after="120"/>
        <w:jc w:val="both"/>
        <w:textAlignment w:val="auto"/>
        <w:rPr>
          <w:rFonts w:ascii="Times" w:eastAsia="Batang" w:hAnsi="Times" w:cs="Times"/>
          <w:b/>
          <w:highlight w:val="green"/>
          <w:lang w:val="en-GB"/>
        </w:rPr>
      </w:pPr>
      <w:r w:rsidRPr="00067612">
        <w:rPr>
          <w:rFonts w:ascii="Times" w:eastAsia="Batang" w:hAnsi="Times" w:cs="Times"/>
          <w:b/>
          <w:highlight w:val="green"/>
          <w:lang w:val="en-GB"/>
        </w:rPr>
        <w:t>Agreement</w:t>
      </w:r>
    </w:p>
    <w:p w14:paraId="2616170F" w14:textId="77777777" w:rsidR="00067612" w:rsidRPr="00067612" w:rsidRDefault="00067612" w:rsidP="00067612">
      <w:pPr>
        <w:numPr>
          <w:ilvl w:val="0"/>
          <w:numId w:val="20"/>
        </w:numPr>
        <w:tabs>
          <w:tab w:val="left" w:pos="-420"/>
        </w:tabs>
        <w:overflowPunct/>
        <w:autoSpaceDE/>
        <w:autoSpaceDN/>
        <w:adjustRightInd/>
        <w:snapToGrid w:val="0"/>
        <w:spacing w:after="0"/>
        <w:ind w:left="0" w:firstLine="0"/>
        <w:contextualSpacing/>
        <w:jc w:val="both"/>
        <w:textAlignment w:val="auto"/>
        <w:rPr>
          <w:rFonts w:ascii="Times" w:eastAsia="Batang" w:hAnsi="Times" w:cs="Times"/>
          <w:szCs w:val="24"/>
          <w:lang w:val="en-GB" w:eastAsia="zh-CN"/>
        </w:rPr>
      </w:pPr>
      <w:r w:rsidRPr="00067612">
        <w:rPr>
          <w:rFonts w:ascii="Times" w:eastAsia="Batang" w:hAnsi="Times" w:cs="Times" w:hint="eastAsia"/>
          <w:szCs w:val="24"/>
          <w:lang w:val="en-GB" w:eastAsia="zh-CN"/>
        </w:rPr>
        <w:t>In RRC_CONNECTED state, f</w:t>
      </w:r>
      <w:r w:rsidRPr="00067612">
        <w:rPr>
          <w:rFonts w:ascii="Times" w:eastAsia="Batang" w:hAnsi="Times" w:cs="Times"/>
          <w:szCs w:val="24"/>
          <w:lang w:val="en-GB" w:eastAsia="zh-CN"/>
        </w:rPr>
        <w:t>or positioning SRS aggregation across CCs, if SRS in one of aggregated carriers is dropped in a symbol, stop SRS transmission in all aggregated carriers in the same symbol</w:t>
      </w:r>
    </w:p>
    <w:p w14:paraId="387F4F59" w14:textId="77777777" w:rsidR="00067612" w:rsidRPr="00067612" w:rsidRDefault="00067612" w:rsidP="00067612">
      <w:pPr>
        <w:overflowPunct/>
        <w:autoSpaceDE/>
        <w:autoSpaceDN/>
        <w:adjustRightInd/>
        <w:snapToGrid w:val="0"/>
        <w:spacing w:before="120" w:after="120"/>
        <w:jc w:val="both"/>
        <w:textAlignment w:val="auto"/>
        <w:rPr>
          <w:rFonts w:ascii="Times" w:eastAsia="Batang" w:hAnsi="Times" w:cs="Times"/>
          <w:b/>
          <w:highlight w:val="green"/>
          <w:lang w:val="en-GB"/>
        </w:rPr>
      </w:pPr>
      <w:r w:rsidRPr="00067612">
        <w:rPr>
          <w:rFonts w:ascii="Times" w:eastAsia="Batang" w:hAnsi="Times" w:cs="Times" w:hint="eastAsia"/>
          <w:b/>
          <w:highlight w:val="green"/>
          <w:lang w:val="en-GB"/>
        </w:rPr>
        <w:t>A</w:t>
      </w:r>
      <w:r w:rsidRPr="00067612">
        <w:rPr>
          <w:rFonts w:ascii="Times" w:eastAsia="Batang" w:hAnsi="Times" w:cs="Times"/>
          <w:b/>
          <w:highlight w:val="green"/>
          <w:lang w:val="en-GB"/>
        </w:rPr>
        <w:t>greement</w:t>
      </w:r>
    </w:p>
    <w:p w14:paraId="0713EC51" w14:textId="77777777" w:rsidR="00067612" w:rsidRPr="00067612" w:rsidRDefault="00067612" w:rsidP="00067612">
      <w:pPr>
        <w:overflowPunct/>
        <w:autoSpaceDE/>
        <w:autoSpaceDN/>
        <w:adjustRightInd/>
        <w:spacing w:after="0"/>
        <w:textAlignment w:val="auto"/>
        <w:rPr>
          <w:rFonts w:ascii="Times" w:eastAsia="Batang" w:hAnsi="Times"/>
          <w:szCs w:val="24"/>
          <w:lang w:val="en-GB" w:eastAsia="x-none"/>
        </w:rPr>
      </w:pPr>
      <w:r w:rsidRPr="00067612">
        <w:rPr>
          <w:rFonts w:ascii="Times" w:eastAsia="Batang" w:hAnsi="Times"/>
          <w:szCs w:val="24"/>
          <w:lang w:val="en-GB" w:eastAsia="x-none"/>
        </w:rPr>
        <w:t>The draft LS in R1-2308448 is endorsed as a reply to RAN2.</w:t>
      </w:r>
    </w:p>
    <w:p w14:paraId="225D90E1" w14:textId="77777777" w:rsidR="00067612" w:rsidRPr="00067612" w:rsidRDefault="00067612" w:rsidP="00067612">
      <w:pPr>
        <w:overflowPunct/>
        <w:autoSpaceDE/>
        <w:autoSpaceDN/>
        <w:adjustRightInd/>
        <w:spacing w:after="0"/>
        <w:textAlignment w:val="auto"/>
        <w:rPr>
          <w:rFonts w:ascii="Times" w:eastAsia="Batang" w:hAnsi="Times"/>
          <w:szCs w:val="24"/>
          <w:lang w:val="en-GB" w:eastAsia="x-none"/>
        </w:rPr>
      </w:pPr>
      <w:r w:rsidRPr="00067612">
        <w:rPr>
          <w:rFonts w:ascii="Times" w:eastAsia="Batang" w:hAnsi="Times"/>
          <w:szCs w:val="24"/>
          <w:lang w:val="en-GB" w:eastAsia="x-none"/>
        </w:rPr>
        <w:t xml:space="preserve">Final LS in </w:t>
      </w:r>
      <w:r w:rsidRPr="00067612">
        <w:rPr>
          <w:rFonts w:ascii="Times" w:eastAsia="Batang" w:hAnsi="Times"/>
          <w:szCs w:val="24"/>
          <w:highlight w:val="green"/>
          <w:lang w:val="en-GB" w:eastAsia="x-none"/>
        </w:rPr>
        <w:t>R1-2308449</w:t>
      </w:r>
      <w:r w:rsidRPr="00067612">
        <w:rPr>
          <w:rFonts w:ascii="Times" w:eastAsia="Batang" w:hAnsi="Times"/>
          <w:szCs w:val="24"/>
          <w:lang w:val="en-GB" w:eastAsia="x-none"/>
        </w:rPr>
        <w:t>.</w:t>
      </w:r>
    </w:p>
    <w:p w14:paraId="7A8BDD14" w14:textId="77777777" w:rsidR="00067612" w:rsidRPr="00067612" w:rsidRDefault="00067612" w:rsidP="00067612">
      <w:pPr>
        <w:overflowPunct/>
        <w:autoSpaceDE/>
        <w:autoSpaceDN/>
        <w:adjustRightInd/>
        <w:snapToGrid w:val="0"/>
        <w:spacing w:before="120" w:after="120"/>
        <w:jc w:val="both"/>
        <w:textAlignment w:val="auto"/>
        <w:rPr>
          <w:rFonts w:ascii="Times" w:eastAsia="Batang" w:hAnsi="Times" w:cs="Times"/>
          <w:b/>
          <w:highlight w:val="green"/>
          <w:lang w:val="en-GB"/>
        </w:rPr>
      </w:pPr>
      <w:r w:rsidRPr="00067612">
        <w:rPr>
          <w:rFonts w:ascii="Times" w:eastAsia="Batang" w:hAnsi="Times" w:cs="Times"/>
          <w:b/>
          <w:highlight w:val="green"/>
          <w:lang w:val="en-GB"/>
        </w:rPr>
        <w:t>Agreement</w:t>
      </w:r>
    </w:p>
    <w:p w14:paraId="62AD4432" w14:textId="77777777" w:rsidR="00067612" w:rsidRPr="00067612" w:rsidRDefault="00067612" w:rsidP="00383AD9">
      <w:pPr>
        <w:overflowPunct/>
        <w:autoSpaceDE/>
        <w:autoSpaceDN/>
        <w:adjustRightInd/>
        <w:snapToGrid w:val="0"/>
        <w:spacing w:after="0" w:line="280" w:lineRule="exact"/>
        <w:textAlignment w:val="auto"/>
        <w:rPr>
          <w:rFonts w:ascii="Times" w:hAnsi="Times"/>
          <w:lang w:val="en-GB"/>
        </w:rPr>
      </w:pPr>
      <w:r w:rsidRPr="00067612">
        <w:rPr>
          <w:rFonts w:ascii="Times" w:hAnsi="Times" w:cs="Times" w:hint="eastAsia"/>
          <w:lang w:val="en-GB"/>
        </w:rPr>
        <w:t>Send an LS to RAN2 with the following content</w:t>
      </w:r>
    </w:p>
    <w:p w14:paraId="2C1E1CCA" w14:textId="77777777" w:rsidR="00067612" w:rsidRPr="00067612" w:rsidRDefault="00067612" w:rsidP="00383AD9">
      <w:pPr>
        <w:overflowPunct/>
        <w:autoSpaceDE/>
        <w:autoSpaceDN/>
        <w:adjustRightInd/>
        <w:snapToGrid w:val="0"/>
        <w:spacing w:after="0" w:line="280" w:lineRule="exact"/>
        <w:jc w:val="both"/>
        <w:textAlignment w:val="auto"/>
        <w:rPr>
          <w:rFonts w:ascii="Times" w:hAnsi="Times"/>
          <w:lang w:val="en-GB"/>
        </w:rPr>
      </w:pPr>
      <w:r w:rsidRPr="00067612">
        <w:rPr>
          <w:rFonts w:ascii="Times" w:hAnsi="Times"/>
          <w:lang w:val="en-GB"/>
        </w:rPr>
        <w:t xml:space="preserve">With regards to higher layer parameter </w:t>
      </w:r>
      <w:r w:rsidRPr="00067612">
        <w:rPr>
          <w:rFonts w:ascii="Times" w:eastAsia="Malgun Gothic" w:hAnsi="Times"/>
          <w:i/>
          <w:lang w:val="en-GB" w:eastAsia="ko-KR"/>
        </w:rPr>
        <w:t>dl-PRS-ID</w:t>
      </w:r>
      <w:r w:rsidRPr="00067612">
        <w:rPr>
          <w:rFonts w:ascii="Times" w:hAnsi="Times"/>
          <w:iCs/>
          <w:lang w:val="en-GB"/>
        </w:rPr>
        <w:t xml:space="preserve">, </w:t>
      </w:r>
      <w:r w:rsidRPr="00067612">
        <w:rPr>
          <w:rFonts w:ascii="Times" w:hAnsi="Times"/>
          <w:lang w:val="en-GB"/>
        </w:rPr>
        <w:t>RAN1 understand</w:t>
      </w:r>
      <w:r w:rsidRPr="00067612">
        <w:rPr>
          <w:rFonts w:ascii="Times" w:hAnsi="Times" w:hint="eastAsia"/>
          <w:lang w:val="en-GB"/>
        </w:rPr>
        <w:t>s</w:t>
      </w:r>
      <w:r w:rsidRPr="00067612">
        <w:rPr>
          <w:rFonts w:ascii="Times" w:hAnsi="Times"/>
          <w:lang w:val="en-GB"/>
        </w:rPr>
        <w:t xml:space="preserve"> that the current RAN2 </w:t>
      </w:r>
      <w:r w:rsidRPr="00067612">
        <w:rPr>
          <w:rFonts w:ascii="Times" w:hAnsi="Times" w:hint="eastAsia"/>
          <w:lang w:val="en-GB"/>
        </w:rPr>
        <w:t xml:space="preserve">specification </w:t>
      </w:r>
      <w:r w:rsidRPr="00067612">
        <w:rPr>
          <w:rFonts w:ascii="Times" w:hAnsi="Times"/>
          <w:lang w:val="en-GB"/>
        </w:rPr>
        <w:t>support two interpretations:</w:t>
      </w:r>
    </w:p>
    <w:p w14:paraId="1A433712" w14:textId="77777777" w:rsidR="00067612" w:rsidRPr="00067612" w:rsidRDefault="00067612" w:rsidP="00383AD9">
      <w:pPr>
        <w:numPr>
          <w:ilvl w:val="0"/>
          <w:numId w:val="28"/>
        </w:numPr>
        <w:overflowPunct/>
        <w:autoSpaceDE/>
        <w:autoSpaceDN/>
        <w:adjustRightInd/>
        <w:snapToGrid w:val="0"/>
        <w:spacing w:after="0" w:line="280" w:lineRule="exact"/>
        <w:contextualSpacing/>
        <w:textAlignment w:val="auto"/>
        <w:rPr>
          <w:rFonts w:ascii="Times" w:eastAsia="Batang" w:hAnsi="Times"/>
          <w:szCs w:val="24"/>
          <w:lang w:val="en-GB" w:eastAsia="ko-KR"/>
        </w:rPr>
      </w:pPr>
      <w:r w:rsidRPr="00067612">
        <w:rPr>
          <w:rFonts w:ascii="Times" w:eastAsia="Batang" w:hAnsi="Times"/>
          <w:szCs w:val="24"/>
          <w:lang w:val="en-GB" w:eastAsia="zh-CN"/>
        </w:rPr>
        <w:t xml:space="preserve">Interpretation 1: PRS resource sets in different PFLs of a TRP are configured with the same </w:t>
      </w:r>
      <w:r w:rsidRPr="00067612">
        <w:rPr>
          <w:rFonts w:ascii="Times" w:eastAsia="Batang" w:hAnsi="Times"/>
          <w:szCs w:val="24"/>
          <w:lang w:val="en-GB" w:eastAsia="ko-KR"/>
        </w:rPr>
        <w:t>dl-PRS-ID</w:t>
      </w:r>
    </w:p>
    <w:p w14:paraId="7FBD6D09" w14:textId="7967ABB1" w:rsidR="00067612" w:rsidRPr="00383AD9" w:rsidRDefault="00067612" w:rsidP="00383AD9">
      <w:pPr>
        <w:numPr>
          <w:ilvl w:val="0"/>
          <w:numId w:val="28"/>
        </w:numPr>
        <w:overflowPunct/>
        <w:autoSpaceDE/>
        <w:autoSpaceDN/>
        <w:adjustRightInd/>
        <w:snapToGrid w:val="0"/>
        <w:spacing w:after="0" w:line="280" w:lineRule="exact"/>
        <w:contextualSpacing/>
        <w:textAlignment w:val="auto"/>
        <w:rPr>
          <w:rFonts w:ascii="Times" w:eastAsia="Malgun Gothic" w:hAnsi="Times"/>
          <w:i/>
          <w:szCs w:val="24"/>
          <w:lang w:val="en-GB" w:eastAsia="zh-CN"/>
        </w:rPr>
      </w:pPr>
      <w:r w:rsidRPr="00067612">
        <w:rPr>
          <w:rFonts w:ascii="Times" w:eastAsia="Batang" w:hAnsi="Times"/>
          <w:szCs w:val="24"/>
          <w:lang w:val="en-GB" w:eastAsia="zh-CN"/>
        </w:rPr>
        <w:t xml:space="preserve">Interpretation 2: PRS resource sets in different PFLs of a TRP can be configured with different </w:t>
      </w:r>
      <w:r w:rsidRPr="00067612">
        <w:rPr>
          <w:rFonts w:ascii="Times" w:eastAsia="Batang" w:hAnsi="Times"/>
          <w:szCs w:val="24"/>
          <w:lang w:val="en-GB" w:eastAsia="ko-KR"/>
        </w:rPr>
        <w:t>dl-PRS-ID</w:t>
      </w:r>
    </w:p>
    <w:p w14:paraId="210CF52C" w14:textId="77777777" w:rsidR="00067612" w:rsidRPr="00067612" w:rsidRDefault="00067612" w:rsidP="00383AD9">
      <w:pPr>
        <w:numPr>
          <w:ilvl w:val="0"/>
          <w:numId w:val="20"/>
        </w:numPr>
        <w:tabs>
          <w:tab w:val="left" w:pos="-420"/>
        </w:tabs>
        <w:overflowPunct/>
        <w:autoSpaceDE/>
        <w:autoSpaceDN/>
        <w:adjustRightInd/>
        <w:snapToGrid w:val="0"/>
        <w:spacing w:after="0" w:line="280" w:lineRule="exact"/>
        <w:ind w:left="0" w:firstLine="0"/>
        <w:contextualSpacing/>
        <w:jc w:val="both"/>
        <w:textAlignment w:val="auto"/>
        <w:rPr>
          <w:rFonts w:ascii="Times" w:eastAsia="DengXian" w:hAnsi="Times" w:cs="Times"/>
          <w:szCs w:val="24"/>
          <w:lang w:val="en-GB" w:eastAsia="zh-CN"/>
        </w:rPr>
      </w:pPr>
      <w:r w:rsidRPr="00067612">
        <w:rPr>
          <w:rFonts w:ascii="Times" w:eastAsia="Malgun Gothic" w:hAnsi="Times"/>
          <w:iCs/>
          <w:lang w:val="en-GB" w:eastAsia="x-none"/>
        </w:rPr>
        <w:t xml:space="preserve">For PRS bandwidth aggregation, RAN1’s agreement is that the </w:t>
      </w:r>
      <w:r w:rsidRPr="00067612">
        <w:rPr>
          <w:rFonts w:ascii="Times" w:eastAsia="Malgun Gothic" w:hAnsi="Times" w:hint="eastAsia"/>
          <w:iCs/>
          <w:lang w:val="en-GB" w:eastAsia="x-none"/>
        </w:rPr>
        <w:t xml:space="preserve">linked </w:t>
      </w:r>
      <w:r w:rsidRPr="00067612">
        <w:rPr>
          <w:rFonts w:ascii="Times" w:eastAsia="Malgun Gothic" w:hAnsi="Times"/>
          <w:iCs/>
          <w:lang w:val="en-GB" w:eastAsia="x-none"/>
        </w:rPr>
        <w:t>PRS</w:t>
      </w:r>
      <w:r w:rsidRPr="00067612">
        <w:rPr>
          <w:rFonts w:ascii="Times" w:eastAsia="Malgun Gothic" w:hAnsi="Times" w:hint="eastAsia"/>
          <w:iCs/>
          <w:lang w:val="en-GB" w:eastAsia="x-none"/>
        </w:rPr>
        <w:t xml:space="preserve"> resource sets </w:t>
      </w:r>
      <w:r w:rsidRPr="00067612">
        <w:rPr>
          <w:rFonts w:ascii="Times" w:eastAsia="Malgun Gothic" w:hAnsi="Times"/>
          <w:iCs/>
          <w:lang w:val="en-GB" w:eastAsia="x-none"/>
        </w:rPr>
        <w:t xml:space="preserve">from two or three PFLs should be from the same TRP. </w:t>
      </w:r>
      <w:r w:rsidRPr="00067612">
        <w:rPr>
          <w:rFonts w:ascii="Times" w:hAnsi="Times"/>
          <w:iCs/>
          <w:lang w:val="en-GB" w:eastAsia="x-none"/>
        </w:rPr>
        <w:t>RAN1 kindly request</w:t>
      </w:r>
      <w:r w:rsidRPr="00067612">
        <w:rPr>
          <w:rFonts w:ascii="Times" w:hAnsi="Times" w:hint="eastAsia"/>
          <w:iCs/>
          <w:lang w:val="en-GB" w:eastAsia="x-none"/>
        </w:rPr>
        <w:t>s</w:t>
      </w:r>
      <w:r w:rsidRPr="00067612">
        <w:rPr>
          <w:rFonts w:ascii="Times" w:hAnsi="Times"/>
          <w:iCs/>
          <w:lang w:val="en-GB" w:eastAsia="x-none"/>
        </w:rPr>
        <w:t xml:space="preserve"> RAN2 to capture the condition of the same TRP in RAN2 specifications for PRS bandwidth aggregation.</w:t>
      </w:r>
    </w:p>
    <w:p w14:paraId="0926590D" w14:textId="77777777" w:rsidR="00067612" w:rsidRPr="00067612" w:rsidRDefault="00067612" w:rsidP="00067612">
      <w:pPr>
        <w:overflowPunct/>
        <w:autoSpaceDE/>
        <w:autoSpaceDN/>
        <w:adjustRightInd/>
        <w:snapToGrid w:val="0"/>
        <w:spacing w:before="120" w:after="120"/>
        <w:jc w:val="both"/>
        <w:textAlignment w:val="auto"/>
        <w:rPr>
          <w:rFonts w:ascii="Times" w:eastAsia="Batang" w:hAnsi="Times" w:cs="Times"/>
          <w:b/>
          <w:highlight w:val="green"/>
          <w:lang w:val="en-GB"/>
        </w:rPr>
      </w:pPr>
      <w:r w:rsidRPr="00067612">
        <w:rPr>
          <w:rFonts w:ascii="Times" w:eastAsia="Batang" w:hAnsi="Times" w:cs="Times"/>
          <w:b/>
          <w:highlight w:val="green"/>
          <w:lang w:val="en-GB"/>
        </w:rPr>
        <w:t>Agreement</w:t>
      </w:r>
    </w:p>
    <w:p w14:paraId="1F3306D1" w14:textId="77777777" w:rsidR="00067612" w:rsidRPr="00067612" w:rsidRDefault="00067612" w:rsidP="00067612">
      <w:pPr>
        <w:numPr>
          <w:ilvl w:val="0"/>
          <w:numId w:val="20"/>
        </w:numPr>
        <w:tabs>
          <w:tab w:val="left" w:pos="-420"/>
        </w:tabs>
        <w:overflowPunct/>
        <w:autoSpaceDE/>
        <w:autoSpaceDN/>
        <w:adjustRightInd/>
        <w:snapToGrid w:val="0"/>
        <w:spacing w:after="0"/>
        <w:ind w:left="0" w:firstLine="0"/>
        <w:contextualSpacing/>
        <w:jc w:val="both"/>
        <w:textAlignment w:val="auto"/>
        <w:rPr>
          <w:rFonts w:ascii="Times" w:eastAsia="DengXian" w:hAnsi="Times" w:cs="Times"/>
          <w:szCs w:val="24"/>
          <w:lang w:val="en-GB" w:eastAsia="zh-CN"/>
        </w:rPr>
      </w:pPr>
      <w:r w:rsidRPr="00067612">
        <w:rPr>
          <w:rFonts w:ascii="Times" w:eastAsia="DengXian" w:hAnsi="Times" w:cs="Times" w:hint="eastAsia"/>
          <w:szCs w:val="24"/>
          <w:lang w:val="en-GB" w:eastAsia="zh-CN"/>
        </w:rPr>
        <w:t>E</w:t>
      </w:r>
      <w:r w:rsidRPr="00067612">
        <w:rPr>
          <w:rFonts w:ascii="Times" w:eastAsia="DengXian" w:hAnsi="Times" w:cs="Times"/>
          <w:szCs w:val="24"/>
          <w:lang w:val="en-GB" w:eastAsia="zh-CN"/>
        </w:rPr>
        <w:t>ndorse the draft LS in R1-2308645 with the following modification to the action:</w:t>
      </w:r>
    </w:p>
    <w:p w14:paraId="03993128" w14:textId="77777777" w:rsidR="00067612" w:rsidRPr="00067612" w:rsidRDefault="00067612" w:rsidP="00067612">
      <w:pPr>
        <w:overflowPunct/>
        <w:autoSpaceDE/>
        <w:autoSpaceDN/>
        <w:adjustRightInd/>
        <w:snapToGrid w:val="0"/>
        <w:spacing w:beforeLines="50" w:before="120" w:afterLines="50" w:after="120"/>
        <w:ind w:leftChars="200" w:left="400"/>
        <w:jc w:val="both"/>
        <w:textAlignment w:val="auto"/>
        <w:rPr>
          <w:rFonts w:ascii="Times" w:eastAsia="Batang" w:hAnsi="Times"/>
          <w:szCs w:val="24"/>
        </w:rPr>
      </w:pPr>
      <w:bookmarkStart w:id="2" w:name="_Hlk143860417"/>
      <w:r w:rsidRPr="00067612">
        <w:rPr>
          <w:rFonts w:ascii="Times" w:eastAsia="Batang" w:hAnsi="Times"/>
          <w:b/>
          <w:szCs w:val="24"/>
          <w:lang w:val="en-GB"/>
        </w:rPr>
        <w:t>ACTION:</w:t>
      </w:r>
      <w:r w:rsidRPr="00067612">
        <w:rPr>
          <w:rFonts w:ascii="Times" w:eastAsia="Batang" w:hAnsi="Times"/>
          <w:szCs w:val="24"/>
          <w:lang w:val="en-GB"/>
        </w:rPr>
        <w:t xml:space="preserve"> </w:t>
      </w:r>
      <w:r w:rsidRPr="00067612">
        <w:rPr>
          <w:rFonts w:eastAsia="MS Mincho" w:hint="eastAsia"/>
          <w:szCs w:val="24"/>
          <w:lang w:eastAsia="zh-CN" w:bidi="ar"/>
        </w:rPr>
        <w:t>RAN1 respectfully ask RAN</w:t>
      </w:r>
      <w:r w:rsidRPr="00067612">
        <w:rPr>
          <w:rFonts w:eastAsia="MS Mincho"/>
          <w:szCs w:val="24"/>
          <w:lang w:eastAsia="zh-CN" w:bidi="ar"/>
        </w:rPr>
        <w:t>2</w:t>
      </w:r>
      <w:r w:rsidRPr="00067612">
        <w:rPr>
          <w:rFonts w:eastAsia="MS Mincho" w:hint="eastAsia"/>
          <w:szCs w:val="24"/>
          <w:lang w:eastAsia="zh-CN" w:bidi="ar"/>
        </w:rPr>
        <w:t xml:space="preserve"> to take the above information into consideration for their future work</w:t>
      </w:r>
      <w:r w:rsidRPr="00067612">
        <w:rPr>
          <w:rFonts w:eastAsia="MS Mincho"/>
          <w:szCs w:val="24"/>
          <w:lang w:eastAsia="zh-CN" w:bidi="ar"/>
        </w:rPr>
        <w:t xml:space="preserve">, and asks </w:t>
      </w:r>
      <w:r w:rsidRPr="00067612">
        <w:rPr>
          <w:iCs/>
          <w:szCs w:val="24"/>
          <w:lang w:val="en-GB"/>
        </w:rPr>
        <w:t>RAN2 to capture the condition of the same TRP in RAN2 specifications for PRS bandwidth aggregation.</w:t>
      </w:r>
    </w:p>
    <w:bookmarkEnd w:id="2"/>
    <w:p w14:paraId="26FF8BF9" w14:textId="77777777" w:rsidR="00067612" w:rsidRPr="00067612" w:rsidRDefault="00067612" w:rsidP="00067612">
      <w:pPr>
        <w:numPr>
          <w:ilvl w:val="0"/>
          <w:numId w:val="20"/>
        </w:numPr>
        <w:tabs>
          <w:tab w:val="left" w:pos="-420"/>
        </w:tabs>
        <w:overflowPunct/>
        <w:autoSpaceDE/>
        <w:autoSpaceDN/>
        <w:adjustRightInd/>
        <w:snapToGrid w:val="0"/>
        <w:spacing w:after="0"/>
        <w:ind w:left="0" w:firstLine="0"/>
        <w:contextualSpacing/>
        <w:jc w:val="both"/>
        <w:textAlignment w:val="auto"/>
        <w:rPr>
          <w:rFonts w:ascii="Times" w:eastAsia="DengXian" w:hAnsi="Times" w:cs="Times"/>
          <w:szCs w:val="24"/>
          <w:lang w:eastAsia="zh-CN"/>
        </w:rPr>
      </w:pPr>
      <w:r w:rsidRPr="00067612">
        <w:rPr>
          <w:rFonts w:ascii="Times" w:eastAsia="DengXian" w:hAnsi="Times" w:cs="Times" w:hint="eastAsia"/>
          <w:szCs w:val="24"/>
          <w:lang w:eastAsia="zh-CN"/>
        </w:rPr>
        <w:t>F</w:t>
      </w:r>
      <w:r w:rsidRPr="00067612">
        <w:rPr>
          <w:rFonts w:ascii="Times" w:eastAsia="DengXian" w:hAnsi="Times" w:cs="Times"/>
          <w:szCs w:val="24"/>
          <w:lang w:eastAsia="zh-CN"/>
        </w:rPr>
        <w:t xml:space="preserve">inal LS in </w:t>
      </w:r>
      <w:r w:rsidRPr="00067612">
        <w:rPr>
          <w:rFonts w:ascii="Times" w:eastAsia="DengXian" w:hAnsi="Times" w:cs="Times"/>
          <w:szCs w:val="24"/>
          <w:highlight w:val="green"/>
          <w:lang w:eastAsia="zh-CN"/>
        </w:rPr>
        <w:t>R1-2308646</w:t>
      </w:r>
      <w:r w:rsidRPr="00067612">
        <w:rPr>
          <w:rFonts w:ascii="Times" w:eastAsia="DengXian" w:hAnsi="Times" w:cs="Times"/>
          <w:szCs w:val="24"/>
          <w:lang w:eastAsia="zh-CN"/>
        </w:rPr>
        <w:t>.</w:t>
      </w:r>
    </w:p>
    <w:p w14:paraId="34A98B07" w14:textId="77777777" w:rsidR="00067612" w:rsidRPr="00067612" w:rsidRDefault="00067612" w:rsidP="00067612">
      <w:pPr>
        <w:overflowPunct/>
        <w:autoSpaceDE/>
        <w:autoSpaceDN/>
        <w:adjustRightInd/>
        <w:snapToGrid w:val="0"/>
        <w:spacing w:before="120" w:after="120"/>
        <w:jc w:val="both"/>
        <w:textAlignment w:val="auto"/>
        <w:rPr>
          <w:rFonts w:ascii="Times" w:eastAsia="Batang" w:hAnsi="Times" w:cs="Times"/>
          <w:b/>
          <w:highlight w:val="green"/>
          <w:lang w:val="en-GB"/>
        </w:rPr>
      </w:pPr>
      <w:r w:rsidRPr="00067612">
        <w:rPr>
          <w:rFonts w:ascii="Times" w:eastAsia="Batang" w:hAnsi="Times" w:cs="Times"/>
          <w:b/>
          <w:highlight w:val="green"/>
          <w:lang w:val="en-GB"/>
        </w:rPr>
        <w:t>Agreement</w:t>
      </w:r>
    </w:p>
    <w:p w14:paraId="67474E87" w14:textId="77777777" w:rsidR="00067612" w:rsidRPr="00067612" w:rsidRDefault="00067612" w:rsidP="00067612">
      <w:pPr>
        <w:overflowPunct/>
        <w:autoSpaceDE/>
        <w:autoSpaceDN/>
        <w:adjustRightInd/>
        <w:snapToGrid w:val="0"/>
        <w:spacing w:after="0"/>
        <w:jc w:val="both"/>
        <w:textAlignment w:val="auto"/>
        <w:rPr>
          <w:rFonts w:ascii="Times" w:hAnsi="Times" w:cs="Times"/>
          <w:lang w:val="en-GB"/>
        </w:rPr>
      </w:pPr>
      <w:r w:rsidRPr="00067612">
        <w:rPr>
          <w:rFonts w:ascii="Times" w:hAnsi="Times" w:cs="Times"/>
          <w:lang w:val="en-GB"/>
        </w:rPr>
        <w:t xml:space="preserve">With regard to </w:t>
      </w:r>
      <w:r w:rsidRPr="00067612">
        <w:rPr>
          <w:rFonts w:ascii="Times" w:eastAsia="Batang" w:hAnsi="Times" w:cs="Times"/>
          <w:lang w:val="en-GB"/>
        </w:rPr>
        <w:t>aperiodic positioning SRS for bandwidth aggregation for UEs in RRC_CONNECTED state</w:t>
      </w:r>
      <w:r w:rsidRPr="00067612">
        <w:rPr>
          <w:rFonts w:ascii="Times" w:hAnsi="Times" w:cs="Times"/>
          <w:lang w:val="en-GB"/>
        </w:rPr>
        <w:t>, support both</w:t>
      </w:r>
      <w:r w:rsidRPr="00067612">
        <w:rPr>
          <w:rFonts w:ascii="Times" w:hAnsi="Times" w:cs="Times" w:hint="eastAsia"/>
          <w:lang w:val="en-GB"/>
        </w:rPr>
        <w:t xml:space="preserve"> Option 2 and Option1.</w:t>
      </w:r>
    </w:p>
    <w:p w14:paraId="359C79B8" w14:textId="77777777" w:rsidR="00067612" w:rsidRPr="00067612" w:rsidRDefault="00067612" w:rsidP="00067612">
      <w:pPr>
        <w:numPr>
          <w:ilvl w:val="0"/>
          <w:numId w:val="28"/>
        </w:numPr>
        <w:overflowPunct/>
        <w:autoSpaceDE/>
        <w:autoSpaceDN/>
        <w:adjustRightInd/>
        <w:snapToGrid w:val="0"/>
        <w:spacing w:beforeLines="50" w:before="120" w:afterLines="50" w:after="120"/>
        <w:contextualSpacing/>
        <w:textAlignment w:val="auto"/>
        <w:rPr>
          <w:rFonts w:ascii="Times" w:eastAsia="Batang" w:hAnsi="Times" w:cs="Times"/>
          <w:szCs w:val="24"/>
          <w:lang w:val="en-GB" w:eastAsia="x-none"/>
        </w:rPr>
      </w:pPr>
      <w:r w:rsidRPr="00067612">
        <w:rPr>
          <w:rFonts w:ascii="Times" w:eastAsia="Batang" w:hAnsi="Times"/>
          <w:szCs w:val="24"/>
          <w:lang w:val="en-GB" w:eastAsia="zh-CN"/>
        </w:rPr>
        <w:lastRenderedPageBreak/>
        <w:t>Option 2: Support to use a DCI format 0_3 or 1_3 for multi-cell PDSCH/PUSCH scheduling to trigger SRS</w:t>
      </w:r>
      <w:r w:rsidRPr="00067612">
        <w:rPr>
          <w:rFonts w:ascii="Times" w:eastAsia="Batang" w:hAnsi="Times" w:cs="Times"/>
          <w:szCs w:val="24"/>
          <w:lang w:val="en-GB" w:eastAsia="zh-CN"/>
        </w:rPr>
        <w:t xml:space="preserve"> resources for bandwidth aggregation in multiple CCs</w:t>
      </w:r>
      <w:r w:rsidRPr="00067612">
        <w:rPr>
          <w:rFonts w:ascii="Times" w:eastAsia="Batang" w:hAnsi="Times" w:cs="Times" w:hint="eastAsia"/>
          <w:szCs w:val="24"/>
          <w:lang w:val="en-GB" w:eastAsia="zh-CN"/>
        </w:rPr>
        <w:t>.</w:t>
      </w:r>
    </w:p>
    <w:p w14:paraId="4EF6582B" w14:textId="77777777" w:rsidR="00067612" w:rsidRPr="00067612" w:rsidRDefault="00067612" w:rsidP="00067612">
      <w:pPr>
        <w:numPr>
          <w:ilvl w:val="0"/>
          <w:numId w:val="28"/>
        </w:numPr>
        <w:overflowPunct/>
        <w:autoSpaceDE/>
        <w:autoSpaceDN/>
        <w:adjustRightInd/>
        <w:snapToGrid w:val="0"/>
        <w:spacing w:beforeLines="50" w:before="120" w:afterLines="50" w:after="120"/>
        <w:contextualSpacing/>
        <w:textAlignment w:val="auto"/>
        <w:rPr>
          <w:rFonts w:ascii="Times" w:eastAsia="Batang" w:hAnsi="Times"/>
          <w:szCs w:val="24"/>
          <w:lang w:val="en-GB" w:eastAsia="zh-CN"/>
        </w:rPr>
      </w:pPr>
      <w:r w:rsidRPr="00067612">
        <w:rPr>
          <w:rFonts w:ascii="Times" w:eastAsia="Batang" w:hAnsi="Times"/>
          <w:szCs w:val="24"/>
          <w:lang w:val="en-GB" w:eastAsia="zh-CN"/>
        </w:rPr>
        <w:t>Option 1: Support a Rel-17 single DCI scheduling positioning SRS resource sets across the linked carriers, as a separate UE capability.</w:t>
      </w:r>
    </w:p>
    <w:p w14:paraId="5BA138AB" w14:textId="77777777" w:rsidR="00067612" w:rsidRPr="00067612" w:rsidRDefault="00067612" w:rsidP="00067612">
      <w:pPr>
        <w:numPr>
          <w:ilvl w:val="1"/>
          <w:numId w:val="28"/>
        </w:numPr>
        <w:overflowPunct/>
        <w:autoSpaceDE/>
        <w:autoSpaceDN/>
        <w:adjustRightInd/>
        <w:snapToGrid w:val="0"/>
        <w:spacing w:beforeLines="50" w:before="120" w:afterLines="50" w:after="120"/>
        <w:contextualSpacing/>
        <w:textAlignment w:val="auto"/>
        <w:rPr>
          <w:rFonts w:ascii="Times" w:eastAsia="Batang" w:hAnsi="Times"/>
          <w:szCs w:val="24"/>
          <w:lang w:val="en-GB" w:eastAsia="zh-CN"/>
        </w:rPr>
      </w:pPr>
      <w:r w:rsidRPr="00067612">
        <w:rPr>
          <w:rFonts w:ascii="Times" w:eastAsia="Batang" w:hAnsi="Times"/>
          <w:szCs w:val="24"/>
          <w:lang w:val="en-GB" w:eastAsia="zh-CN"/>
        </w:rPr>
        <w:t xml:space="preserve">Reuse Rel-17 DCI framework without modification. </w:t>
      </w:r>
    </w:p>
    <w:p w14:paraId="5307EA29" w14:textId="77777777" w:rsidR="00067612" w:rsidRPr="00067612" w:rsidRDefault="00067612" w:rsidP="00067612">
      <w:pPr>
        <w:numPr>
          <w:ilvl w:val="1"/>
          <w:numId w:val="28"/>
        </w:numPr>
        <w:overflowPunct/>
        <w:autoSpaceDE/>
        <w:autoSpaceDN/>
        <w:adjustRightInd/>
        <w:snapToGrid w:val="0"/>
        <w:spacing w:beforeLines="50" w:before="120" w:afterLines="50" w:after="120"/>
        <w:contextualSpacing/>
        <w:textAlignment w:val="auto"/>
        <w:rPr>
          <w:rFonts w:ascii="Times" w:eastAsia="Batang" w:hAnsi="Times"/>
          <w:szCs w:val="24"/>
          <w:lang w:val="en-GB" w:eastAsia="zh-CN"/>
        </w:rPr>
      </w:pPr>
      <w:r w:rsidRPr="00067612">
        <w:rPr>
          <w:rFonts w:ascii="Times" w:eastAsia="Batang" w:hAnsi="Times"/>
          <w:szCs w:val="24"/>
          <w:lang w:val="en-GB" w:eastAsia="zh-CN"/>
        </w:rPr>
        <w:t>If a single DCI indicates transmission of an aperiodic positioning SRS resource set, UE transmits aperiodic positioning SRS resource sets across all linked carriers for bandwidth aggregation.</w:t>
      </w:r>
    </w:p>
    <w:p w14:paraId="5AE00C41" w14:textId="539EBE06"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present our views on</w:t>
      </w:r>
      <w:r w:rsidR="0094465D">
        <w:rPr>
          <w:lang w:val="en-US" w:eastAsia="zh-CN"/>
        </w:rPr>
        <w:t xml:space="preserve"> remaining issues for</w:t>
      </w:r>
      <w:r w:rsidR="0057662F">
        <w:rPr>
          <w:lang w:val="en-US" w:eastAsia="zh-CN"/>
        </w:rPr>
        <w:t xml:space="preserve"> </w:t>
      </w:r>
      <w:r w:rsidR="00863801">
        <w:rPr>
          <w:lang w:val="en-US" w:eastAsia="zh-CN"/>
        </w:rPr>
        <w:t xml:space="preserve">bandwidth aggregation for PRS and SRS </w:t>
      </w:r>
      <w:r w:rsidR="00B66F3C">
        <w:rPr>
          <w:lang w:val="en-US" w:eastAsia="zh-CN"/>
        </w:rPr>
        <w:t>for positioning</w:t>
      </w:r>
      <w:r w:rsidR="00DB6B87">
        <w:rPr>
          <w:lang w:val="en-US" w:eastAsia="zh-CN"/>
        </w:rPr>
        <w:t xml:space="preserve">. </w:t>
      </w:r>
    </w:p>
    <w:p w14:paraId="51690905" w14:textId="77777777" w:rsidR="0060519F" w:rsidRDefault="0060519F" w:rsidP="00C76308">
      <w:pPr>
        <w:pStyle w:val="3GPPH1"/>
      </w:pPr>
      <w:r w:rsidRPr="00A84B2F">
        <w:t>Common transmission properties</w:t>
      </w:r>
    </w:p>
    <w:p w14:paraId="1561A5E8" w14:textId="308239CD" w:rsidR="00F07FA1" w:rsidRDefault="00FF7168" w:rsidP="009B3677">
      <w:pPr>
        <w:spacing w:after="240"/>
        <w:jc w:val="both"/>
        <w:rPr>
          <w:lang w:val="en-GB" w:eastAsia="zh-CN"/>
        </w:rPr>
      </w:pPr>
      <w:r>
        <w:rPr>
          <w:lang w:val="en-GB" w:eastAsia="zh-CN"/>
        </w:rPr>
        <w:t>A</w:t>
      </w:r>
      <w:r w:rsidR="00586ADA">
        <w:rPr>
          <w:lang w:val="en-GB" w:eastAsia="zh-CN"/>
        </w:rPr>
        <w:t>t the RAN1#11</w:t>
      </w:r>
      <w:r w:rsidR="003B7C55">
        <w:rPr>
          <w:lang w:val="en-GB" w:eastAsia="zh-CN"/>
        </w:rPr>
        <w:t>3</w:t>
      </w:r>
      <w:r w:rsidR="00586ADA">
        <w:rPr>
          <w:lang w:val="en-GB" w:eastAsia="zh-CN"/>
        </w:rPr>
        <w:t xml:space="preserve"> </w:t>
      </w:r>
      <w:r w:rsidR="009502C4">
        <w:rPr>
          <w:lang w:val="en-GB" w:eastAsia="zh-CN"/>
        </w:rPr>
        <w:t>meeting</w:t>
      </w:r>
      <w:r>
        <w:rPr>
          <w:lang w:val="en-GB" w:eastAsia="zh-CN"/>
        </w:rPr>
        <w:t>, it was agreed</w:t>
      </w:r>
      <w:r w:rsidR="009502C4">
        <w:rPr>
          <w:lang w:val="en-GB" w:eastAsia="zh-CN"/>
        </w:rPr>
        <w:t xml:space="preserve"> </w:t>
      </w:r>
      <w:r w:rsidR="00305624">
        <w:rPr>
          <w:lang w:val="en-GB" w:eastAsia="zh-CN"/>
        </w:rPr>
        <w:t xml:space="preserve">to further study whether same antenna port from RAN1 perspective is needed </w:t>
      </w:r>
      <w:r w:rsidR="00586ADA">
        <w:rPr>
          <w:lang w:val="en-GB" w:eastAsia="zh-CN"/>
        </w:rPr>
        <w:t xml:space="preserve">to enable PRS </w:t>
      </w:r>
      <w:r w:rsidR="00C960F8">
        <w:rPr>
          <w:lang w:val="en-GB" w:eastAsia="zh-CN"/>
        </w:rPr>
        <w:t xml:space="preserve">and positioning SRS </w:t>
      </w:r>
      <w:r w:rsidR="00586ADA">
        <w:rPr>
          <w:lang w:val="en-GB" w:eastAsia="zh-CN"/>
        </w:rPr>
        <w:t>bandwidth aggregation</w:t>
      </w:r>
      <w:r w:rsidR="00D671A1">
        <w:rPr>
          <w:lang w:val="en-GB" w:eastAsia="zh-CN"/>
        </w:rPr>
        <w:t xml:space="preserve"> </w:t>
      </w:r>
      <w:r w:rsidR="00D671A1">
        <w:rPr>
          <w:lang w:val="en-GB" w:eastAsia="zh-CN"/>
        </w:rPr>
        <w:fldChar w:fldCharType="begin"/>
      </w:r>
      <w:r w:rsidR="00D671A1">
        <w:rPr>
          <w:lang w:val="en-GB" w:eastAsia="zh-CN"/>
        </w:rPr>
        <w:instrText xml:space="preserve"> REF _Ref145680745 \r \h </w:instrText>
      </w:r>
      <w:r w:rsidR="00D671A1">
        <w:rPr>
          <w:lang w:val="en-GB" w:eastAsia="zh-CN"/>
        </w:rPr>
      </w:r>
      <w:r w:rsidR="00D671A1">
        <w:rPr>
          <w:lang w:val="en-GB" w:eastAsia="zh-CN"/>
        </w:rPr>
        <w:fldChar w:fldCharType="separate"/>
      </w:r>
      <w:r w:rsidR="008142DD">
        <w:rPr>
          <w:lang w:val="en-GB" w:eastAsia="zh-CN"/>
        </w:rPr>
        <w:t>[2]</w:t>
      </w:r>
      <w:r w:rsidR="00D671A1">
        <w:rPr>
          <w:lang w:val="en-GB" w:eastAsia="zh-CN"/>
        </w:rPr>
        <w:fldChar w:fldCharType="end"/>
      </w:r>
      <w:r w:rsidR="00586ADA">
        <w:rPr>
          <w:lang w:val="en-GB" w:eastAsia="zh-CN"/>
        </w:rPr>
        <w:t xml:space="preserve">. </w:t>
      </w:r>
      <w:r w:rsidR="004C6829">
        <w:rPr>
          <w:lang w:val="en-GB" w:eastAsia="zh-CN"/>
        </w:rPr>
        <w:t>As captured in TS38.211, same antenna port is defined to enable channel estimation from one symbol to another symbol</w:t>
      </w:r>
      <w:r w:rsidR="001A410A">
        <w:rPr>
          <w:lang w:val="en-GB" w:eastAsia="zh-CN"/>
        </w:rPr>
        <w:t>. F</w:t>
      </w:r>
      <w:r w:rsidR="004C6829">
        <w:rPr>
          <w:lang w:val="en-GB" w:eastAsia="zh-CN"/>
        </w:rPr>
        <w:t xml:space="preserve">or </w:t>
      </w:r>
      <w:r w:rsidR="001A410A">
        <w:rPr>
          <w:lang w:val="en-GB" w:eastAsia="zh-CN"/>
        </w:rPr>
        <w:t>PRS</w:t>
      </w:r>
      <w:r w:rsidR="00501A7B">
        <w:rPr>
          <w:lang w:val="en-GB" w:eastAsia="zh-CN"/>
        </w:rPr>
        <w:t xml:space="preserve"> or positioning SRS</w:t>
      </w:r>
      <w:r w:rsidR="001A410A">
        <w:rPr>
          <w:lang w:val="en-GB" w:eastAsia="zh-CN"/>
        </w:rPr>
        <w:t xml:space="preserve"> bandwidth aggregation, this condition may not be directly applied as the channel characteristic from one carrier cannot be determined from another carrier. It should be noted that it was agreed at the RAN1#112 meeting </w:t>
      </w:r>
      <w:r w:rsidR="001F7545">
        <w:rPr>
          <w:lang w:val="en-GB" w:eastAsia="zh-CN"/>
        </w:rPr>
        <w:fldChar w:fldCharType="begin"/>
      </w:r>
      <w:r w:rsidR="001F7545">
        <w:rPr>
          <w:lang w:val="en-GB" w:eastAsia="zh-CN"/>
        </w:rPr>
        <w:instrText xml:space="preserve"> REF _Ref145682252 \r \h </w:instrText>
      </w:r>
      <w:r w:rsidR="001F7545">
        <w:rPr>
          <w:lang w:val="en-GB" w:eastAsia="zh-CN"/>
        </w:rPr>
      </w:r>
      <w:r w:rsidR="001F7545">
        <w:rPr>
          <w:lang w:val="en-GB" w:eastAsia="zh-CN"/>
        </w:rPr>
        <w:fldChar w:fldCharType="separate"/>
      </w:r>
      <w:r w:rsidR="008142DD">
        <w:rPr>
          <w:lang w:val="en-GB" w:eastAsia="zh-CN"/>
        </w:rPr>
        <w:t>[3]</w:t>
      </w:r>
      <w:r w:rsidR="001F7545">
        <w:rPr>
          <w:lang w:val="en-GB" w:eastAsia="zh-CN"/>
        </w:rPr>
        <w:fldChar w:fldCharType="end"/>
      </w:r>
      <w:r w:rsidR="001F7545">
        <w:rPr>
          <w:lang w:val="en-GB" w:eastAsia="zh-CN"/>
        </w:rPr>
        <w:t xml:space="preserve"> </w:t>
      </w:r>
      <w:r w:rsidR="001A410A">
        <w:rPr>
          <w:lang w:val="en-GB" w:eastAsia="zh-CN"/>
        </w:rPr>
        <w:t>that phase continuity need</w:t>
      </w:r>
      <w:r w:rsidR="00AA03E9">
        <w:rPr>
          <w:lang w:val="en-GB" w:eastAsia="zh-CN"/>
        </w:rPr>
        <w:t>s</w:t>
      </w:r>
      <w:r w:rsidR="001A410A">
        <w:rPr>
          <w:lang w:val="en-GB" w:eastAsia="zh-CN"/>
        </w:rPr>
        <w:t xml:space="preserve"> to </w:t>
      </w:r>
      <w:r w:rsidR="00D83220">
        <w:rPr>
          <w:lang w:val="en-GB" w:eastAsia="zh-CN"/>
        </w:rPr>
        <w:t>be maintained across contiguous PFLs</w:t>
      </w:r>
      <w:r w:rsidR="00C56D54">
        <w:rPr>
          <w:lang w:val="en-GB" w:eastAsia="zh-CN"/>
        </w:rPr>
        <w:t>, which can</w:t>
      </w:r>
      <w:r w:rsidR="00D83220">
        <w:rPr>
          <w:lang w:val="en-GB" w:eastAsia="zh-CN"/>
        </w:rPr>
        <w:t xml:space="preserve"> be considered as a </w:t>
      </w:r>
      <w:r w:rsidR="00DA721E">
        <w:rPr>
          <w:lang w:val="en-GB" w:eastAsia="zh-CN"/>
        </w:rPr>
        <w:t xml:space="preserve">stronger and thus, sufficient </w:t>
      </w:r>
      <w:r w:rsidR="00D83220">
        <w:rPr>
          <w:lang w:val="en-GB" w:eastAsia="zh-CN"/>
        </w:rPr>
        <w:t xml:space="preserve">condition to enable PRS bandwidth aggregation. </w:t>
      </w:r>
    </w:p>
    <w:tbl>
      <w:tblPr>
        <w:tblStyle w:val="TableGrid"/>
        <w:tblW w:w="0" w:type="auto"/>
        <w:tblLook w:val="04A0" w:firstRow="1" w:lastRow="0" w:firstColumn="1" w:lastColumn="0" w:noHBand="0" w:noVBand="1"/>
      </w:tblPr>
      <w:tblGrid>
        <w:gridCol w:w="9962"/>
      </w:tblGrid>
      <w:tr w:rsidR="00F779EA" w14:paraId="30098B3F" w14:textId="77777777" w:rsidTr="00F779EA">
        <w:tc>
          <w:tcPr>
            <w:tcW w:w="9962" w:type="dxa"/>
          </w:tcPr>
          <w:p w14:paraId="1A830954" w14:textId="14C3CDF2" w:rsidR="00F779EA" w:rsidRPr="00F779EA" w:rsidRDefault="00F779EA" w:rsidP="00F779EA">
            <w:pPr>
              <w:overflowPunct/>
              <w:autoSpaceDE/>
              <w:autoSpaceDN/>
              <w:adjustRightInd/>
              <w:spacing w:line="240" w:lineRule="auto"/>
              <w:textAlignment w:val="auto"/>
              <w:rPr>
                <w:rFonts w:eastAsia="Times New Roman"/>
                <w:lang w:val="en-GB"/>
              </w:rPr>
            </w:pPr>
            <w:r w:rsidRPr="00F779EA">
              <w:rPr>
                <w:rFonts w:eastAsia="Times New Roman"/>
                <w:lang w:val="en-GB"/>
              </w:rPr>
              <w:t xml:space="preserve">An antenna port is defined such that the channel over which a symbol on the antenna port is conveyed can be inferred from the channel over which another symbol on the same antenna port is conveyed. </w:t>
            </w:r>
          </w:p>
        </w:tc>
      </w:tr>
    </w:tbl>
    <w:p w14:paraId="7D13E6F6" w14:textId="4EDA143B" w:rsidR="003A3CC5" w:rsidRDefault="0066521C" w:rsidP="0039675C">
      <w:pPr>
        <w:spacing w:before="240" w:after="0"/>
        <w:jc w:val="both"/>
        <w:rPr>
          <w:lang w:val="en-GB" w:eastAsia="zh-CN"/>
        </w:rPr>
      </w:pPr>
      <w:r>
        <w:rPr>
          <w:lang w:val="en-GB" w:eastAsia="zh-CN"/>
        </w:rPr>
        <w:t xml:space="preserve">Further, at the RAN1#114 meeting, </w:t>
      </w:r>
      <w:r w:rsidRPr="000B497E">
        <w:rPr>
          <w:lang w:val="en-GB" w:eastAsia="zh-CN"/>
        </w:rPr>
        <w:t xml:space="preserve">it was agreed to send an LS to RAN4 requesting to capture the condition of </w:t>
      </w:r>
      <w:r w:rsidR="00C0387B">
        <w:rPr>
          <w:lang w:val="en-GB" w:eastAsia="zh-CN"/>
        </w:rPr>
        <w:t>“</w:t>
      </w:r>
      <w:r w:rsidRPr="000B497E">
        <w:rPr>
          <w:lang w:val="en-GB" w:eastAsia="zh-CN"/>
        </w:rPr>
        <w:t>the same RF chain (same antenna)</w:t>
      </w:r>
      <w:r w:rsidR="00C0387B">
        <w:rPr>
          <w:lang w:val="en-GB" w:eastAsia="zh-CN"/>
        </w:rPr>
        <w:t>”</w:t>
      </w:r>
      <w:r w:rsidRPr="000B497E">
        <w:rPr>
          <w:lang w:val="en-GB" w:eastAsia="zh-CN"/>
        </w:rPr>
        <w:t xml:space="preserve"> in RAN4 specification for PRS/SRS bandwidth aggregation between two or three different PFLs/carriers</w:t>
      </w:r>
      <w:r>
        <w:rPr>
          <w:lang w:val="en-GB" w:eastAsia="zh-CN"/>
        </w:rPr>
        <w:t xml:space="preserve"> </w:t>
      </w:r>
      <w:r w:rsidR="00331408">
        <w:rPr>
          <w:lang w:val="en-GB" w:eastAsia="zh-CN"/>
        </w:rPr>
        <w:fldChar w:fldCharType="begin"/>
      </w:r>
      <w:r w:rsidR="00331408">
        <w:rPr>
          <w:lang w:val="en-GB" w:eastAsia="zh-CN"/>
        </w:rPr>
        <w:instrText xml:space="preserve"> REF _Ref136935937 \r \h </w:instrText>
      </w:r>
      <w:r w:rsidR="00331408">
        <w:rPr>
          <w:lang w:val="en-GB" w:eastAsia="zh-CN"/>
        </w:rPr>
      </w:r>
      <w:r w:rsidR="00331408">
        <w:rPr>
          <w:lang w:val="en-GB" w:eastAsia="zh-CN"/>
        </w:rPr>
        <w:fldChar w:fldCharType="separate"/>
      </w:r>
      <w:r w:rsidR="008142DD">
        <w:rPr>
          <w:lang w:val="en-GB" w:eastAsia="zh-CN"/>
        </w:rPr>
        <w:t>[1]</w:t>
      </w:r>
      <w:r w:rsidR="00331408">
        <w:rPr>
          <w:lang w:val="en-GB" w:eastAsia="zh-CN"/>
        </w:rPr>
        <w:fldChar w:fldCharType="end"/>
      </w:r>
      <w:r>
        <w:rPr>
          <w:lang w:val="en-GB" w:eastAsia="zh-CN"/>
        </w:rPr>
        <w:t xml:space="preserve">. </w:t>
      </w:r>
      <w:r w:rsidR="003D3D6A">
        <w:rPr>
          <w:lang w:val="en-GB" w:eastAsia="zh-CN"/>
        </w:rPr>
        <w:t xml:space="preserve">Given that the </w:t>
      </w:r>
      <w:r w:rsidR="003A3CC5">
        <w:rPr>
          <w:lang w:val="en-GB" w:eastAsia="zh-CN"/>
        </w:rPr>
        <w:t>description</w:t>
      </w:r>
      <w:r w:rsidR="003D3D6A">
        <w:rPr>
          <w:lang w:val="en-GB" w:eastAsia="zh-CN"/>
        </w:rPr>
        <w:t xml:space="preserve"> of same antenna will be captured in the RAN4 specification, duplication of </w:t>
      </w:r>
      <w:r w:rsidR="003A3CC5">
        <w:rPr>
          <w:lang w:val="en-GB" w:eastAsia="zh-CN"/>
        </w:rPr>
        <w:t>such concept in the RAN1 specification is not necessary</w:t>
      </w:r>
      <w:r w:rsidR="002F29BA">
        <w:rPr>
          <w:lang w:val="en-GB" w:eastAsia="zh-CN"/>
        </w:rPr>
        <w:t xml:space="preserve"> and it would </w:t>
      </w:r>
      <w:r w:rsidR="00201ECA">
        <w:rPr>
          <w:lang w:val="en-GB" w:eastAsia="zh-CN"/>
        </w:rPr>
        <w:t>cause confusion</w:t>
      </w:r>
      <w:r w:rsidR="002F29BA">
        <w:rPr>
          <w:lang w:val="en-GB" w:eastAsia="zh-CN"/>
        </w:rPr>
        <w:t xml:space="preserve"> when interpreted in context of current definition in TS 38.211</w:t>
      </w:r>
      <w:r w:rsidR="00201ECA">
        <w:rPr>
          <w:lang w:val="en-GB" w:eastAsia="zh-CN"/>
        </w:rPr>
        <w:t>.</w:t>
      </w:r>
    </w:p>
    <w:p w14:paraId="49F9065A" w14:textId="15B1920D" w:rsidR="005670AB" w:rsidRDefault="003A3CC5" w:rsidP="003A3CC5">
      <w:pPr>
        <w:spacing w:before="120" w:after="0"/>
        <w:jc w:val="both"/>
        <w:rPr>
          <w:lang w:val="en-GB" w:eastAsia="zh-CN"/>
        </w:rPr>
      </w:pPr>
      <w:r>
        <w:rPr>
          <w:lang w:val="en-GB" w:eastAsia="zh-CN"/>
        </w:rPr>
        <w:t>Based on the discussions above</w:t>
      </w:r>
      <w:r w:rsidR="0066521C">
        <w:rPr>
          <w:lang w:val="en-GB" w:eastAsia="zh-CN"/>
        </w:rPr>
        <w:t xml:space="preserve">, </w:t>
      </w:r>
      <w:r>
        <w:rPr>
          <w:lang w:val="en-GB" w:eastAsia="zh-CN"/>
        </w:rPr>
        <w:t xml:space="preserve">in our view, </w:t>
      </w:r>
      <w:r w:rsidR="0066521C">
        <w:rPr>
          <w:lang w:val="en-GB" w:eastAsia="zh-CN"/>
        </w:rPr>
        <w:t>same antenna port from RAN1 specification perspective is not needed to be listed as a necessary condition to enable PR</w:t>
      </w:r>
      <w:r w:rsidR="003C0BDC">
        <w:rPr>
          <w:lang w:val="en-GB" w:eastAsia="zh-CN"/>
        </w:rPr>
        <w:t xml:space="preserve">S/SRS </w:t>
      </w:r>
      <w:r w:rsidR="0066521C">
        <w:rPr>
          <w:lang w:val="en-GB" w:eastAsia="zh-CN"/>
        </w:rPr>
        <w:t>bandwidth aggregation</w:t>
      </w:r>
      <w:r w:rsidR="00267A73">
        <w:rPr>
          <w:lang w:val="en-GB" w:eastAsia="zh-CN"/>
        </w:rPr>
        <w:t xml:space="preserve">. </w:t>
      </w:r>
    </w:p>
    <w:p w14:paraId="51D30F91" w14:textId="6A2BAE1C" w:rsidR="0039675C" w:rsidRPr="0096536D" w:rsidRDefault="0039675C" w:rsidP="0039675C">
      <w:pPr>
        <w:spacing w:before="240" w:after="0"/>
        <w:jc w:val="both"/>
        <w:rPr>
          <w:b/>
        </w:rPr>
      </w:pPr>
      <w:r w:rsidRPr="005F6296">
        <w:rPr>
          <w:b/>
        </w:rPr>
        <w:t xml:space="preserve">Proposal </w:t>
      </w:r>
      <w:r w:rsidR="00D85F3E">
        <w:rPr>
          <w:b/>
        </w:rPr>
        <w:t>1</w:t>
      </w:r>
    </w:p>
    <w:p w14:paraId="154A7AFE" w14:textId="4C63932F" w:rsidR="005A1FCF" w:rsidRPr="0096536D" w:rsidRDefault="003F4FDC" w:rsidP="0039675C">
      <w:pPr>
        <w:numPr>
          <w:ilvl w:val="0"/>
          <w:numId w:val="6"/>
        </w:numPr>
        <w:overflowPunct/>
        <w:autoSpaceDE/>
        <w:autoSpaceDN/>
        <w:adjustRightInd/>
        <w:spacing w:before="60" w:after="0"/>
        <w:ind w:left="288" w:hanging="288"/>
        <w:jc w:val="both"/>
        <w:textAlignment w:val="auto"/>
        <w:rPr>
          <w:iCs/>
        </w:rPr>
      </w:pPr>
      <w:r>
        <w:rPr>
          <w:iCs/>
        </w:rPr>
        <w:t xml:space="preserve">“Same antenna port” is not needed to be captured in the RAN1 specification </w:t>
      </w:r>
      <w:r w:rsidR="00B920EE">
        <w:rPr>
          <w:iCs/>
        </w:rPr>
        <w:t>for</w:t>
      </w:r>
      <w:r w:rsidR="0039675C" w:rsidRPr="0096536D">
        <w:rPr>
          <w:iCs/>
        </w:rPr>
        <w:t xml:space="preserve"> </w:t>
      </w:r>
      <w:r w:rsidR="005A1FCF" w:rsidRPr="0096536D">
        <w:rPr>
          <w:iCs/>
        </w:rPr>
        <w:t>bandwidth aggregation</w:t>
      </w:r>
      <w:r w:rsidR="001C3B77">
        <w:rPr>
          <w:iCs/>
        </w:rPr>
        <w:t xml:space="preserve"> for DL PRS and positioning SRS. </w:t>
      </w:r>
    </w:p>
    <w:p w14:paraId="5BFBC5C3" w14:textId="77777777" w:rsidR="002B71F3" w:rsidRDefault="002B71F3" w:rsidP="008527AA">
      <w:pPr>
        <w:overflowPunct/>
        <w:autoSpaceDE/>
        <w:autoSpaceDN/>
        <w:adjustRightInd/>
        <w:spacing w:before="60" w:after="0"/>
        <w:jc w:val="both"/>
        <w:textAlignment w:val="auto"/>
        <w:rPr>
          <w:iCs/>
        </w:rPr>
      </w:pPr>
    </w:p>
    <w:p w14:paraId="2268345C" w14:textId="483B5A9C" w:rsidR="00F02741" w:rsidRDefault="00774564" w:rsidP="00F02741">
      <w:pPr>
        <w:pStyle w:val="Heading1"/>
      </w:pPr>
      <w:r>
        <w:t>Bandwidth aggregation for SRS for positioning</w:t>
      </w:r>
    </w:p>
    <w:p w14:paraId="785CC108" w14:textId="612B3B08" w:rsidR="00075BD9" w:rsidRDefault="00075BD9" w:rsidP="0086484D">
      <w:pPr>
        <w:pStyle w:val="3GPPH2"/>
        <w:ind w:left="567" w:hanging="567"/>
      </w:pPr>
      <w:r>
        <w:t>Collision handling</w:t>
      </w:r>
    </w:p>
    <w:p w14:paraId="792904F4" w14:textId="0718E29A" w:rsidR="00AF5D09" w:rsidRPr="00AF5D09" w:rsidRDefault="00AF5D09" w:rsidP="00AE21D8">
      <w:pPr>
        <w:pStyle w:val="3GPPText"/>
        <w:spacing w:after="240"/>
        <w:rPr>
          <w:sz w:val="20"/>
          <w:lang w:val="en-GB" w:eastAsia="x-none"/>
        </w:rPr>
      </w:pPr>
      <w:r w:rsidRPr="00AF5D09">
        <w:rPr>
          <w:sz w:val="20"/>
          <w:lang w:val="en-GB" w:eastAsia="x-none"/>
        </w:rPr>
        <w:t xml:space="preserve">At the RAN1#114 meeting, the following </w:t>
      </w:r>
      <w:r w:rsidR="00F1585B">
        <w:rPr>
          <w:sz w:val="20"/>
          <w:lang w:val="en-GB" w:eastAsia="x-none"/>
        </w:rPr>
        <w:t xml:space="preserve">agreement </w:t>
      </w:r>
      <w:r w:rsidRPr="00AF5D09">
        <w:rPr>
          <w:sz w:val="20"/>
          <w:lang w:val="en-GB" w:eastAsia="x-none"/>
        </w:rPr>
        <w:t xml:space="preserve">was </w:t>
      </w:r>
      <w:r w:rsidR="00F1585B">
        <w:rPr>
          <w:sz w:val="20"/>
          <w:lang w:val="en-GB" w:eastAsia="x-none"/>
        </w:rPr>
        <w:t xml:space="preserve">made regarding </w:t>
      </w:r>
      <w:r w:rsidRPr="00AF5D09">
        <w:rPr>
          <w:sz w:val="20"/>
          <w:lang w:val="en-GB" w:eastAsia="x-none"/>
        </w:rPr>
        <w:t>the collision handling for positioning SRS with bandwidth aggregation</w:t>
      </w:r>
      <w:r w:rsidR="00EB1BFD">
        <w:rPr>
          <w:sz w:val="20"/>
          <w:lang w:val="en-GB" w:eastAsia="x-none"/>
        </w:rPr>
        <w:t xml:space="preserve"> </w:t>
      </w:r>
      <w:r w:rsidR="00EB1BFD">
        <w:rPr>
          <w:sz w:val="20"/>
          <w:lang w:val="en-GB" w:eastAsia="x-none"/>
        </w:rPr>
        <w:fldChar w:fldCharType="begin"/>
      </w:r>
      <w:r w:rsidR="00EB1BFD">
        <w:rPr>
          <w:sz w:val="20"/>
          <w:lang w:val="en-GB" w:eastAsia="x-none"/>
        </w:rPr>
        <w:instrText xml:space="preserve"> REF _Ref136935937 \r \h </w:instrText>
      </w:r>
      <w:r w:rsidR="00EB1BFD">
        <w:rPr>
          <w:sz w:val="20"/>
          <w:lang w:val="en-GB" w:eastAsia="x-none"/>
        </w:rPr>
      </w:r>
      <w:r w:rsidR="00EB1BFD">
        <w:rPr>
          <w:sz w:val="20"/>
          <w:lang w:val="en-GB" w:eastAsia="x-none"/>
        </w:rPr>
        <w:fldChar w:fldCharType="separate"/>
      </w:r>
      <w:r w:rsidR="008142DD">
        <w:rPr>
          <w:sz w:val="20"/>
          <w:lang w:val="en-GB" w:eastAsia="x-none"/>
        </w:rPr>
        <w:t>[1]</w:t>
      </w:r>
      <w:r w:rsidR="00EB1BFD">
        <w:rPr>
          <w:sz w:val="20"/>
          <w:lang w:val="en-GB" w:eastAsia="x-none"/>
        </w:rPr>
        <w:fldChar w:fldCharType="end"/>
      </w:r>
      <w:r w:rsidRPr="00AF5D09">
        <w:rPr>
          <w:sz w:val="20"/>
          <w:lang w:val="en-GB" w:eastAsia="x-none"/>
        </w:rPr>
        <w:t xml:space="preserve">. </w:t>
      </w:r>
    </w:p>
    <w:tbl>
      <w:tblPr>
        <w:tblStyle w:val="TableGrid"/>
        <w:tblW w:w="0" w:type="auto"/>
        <w:tblLook w:val="04A0" w:firstRow="1" w:lastRow="0" w:firstColumn="1" w:lastColumn="0" w:noHBand="0" w:noVBand="1"/>
      </w:tblPr>
      <w:tblGrid>
        <w:gridCol w:w="9962"/>
      </w:tblGrid>
      <w:tr w:rsidR="00AF5D09" w:rsidRPr="00AF5D09" w14:paraId="630CA429" w14:textId="3E0AE78A" w:rsidTr="00E72B1A">
        <w:trPr>
          <w:trHeight w:val="1002"/>
        </w:trPr>
        <w:tc>
          <w:tcPr>
            <w:tcW w:w="9962" w:type="dxa"/>
          </w:tcPr>
          <w:p w14:paraId="770293B4" w14:textId="51EBB811" w:rsidR="00AF5D09" w:rsidRPr="00AF5D09" w:rsidRDefault="00AF5D09" w:rsidP="00E72B1A">
            <w:pPr>
              <w:overflowPunct/>
              <w:autoSpaceDE/>
              <w:autoSpaceDN/>
              <w:adjustRightInd/>
              <w:snapToGrid w:val="0"/>
              <w:spacing w:before="0" w:after="0"/>
              <w:textAlignment w:val="auto"/>
              <w:rPr>
                <w:rFonts w:eastAsia="Batang"/>
                <w:b/>
                <w:highlight w:val="green"/>
                <w:lang w:val="en-GB"/>
              </w:rPr>
            </w:pPr>
            <w:r w:rsidRPr="00AF5D09">
              <w:rPr>
                <w:rFonts w:eastAsia="Batang"/>
                <w:b/>
                <w:highlight w:val="green"/>
                <w:lang w:val="en-GB"/>
              </w:rPr>
              <w:t>Agreement</w:t>
            </w:r>
          </w:p>
          <w:p w14:paraId="63843C5D" w14:textId="03D2837C" w:rsidR="00AF5D09" w:rsidRPr="00AF5D09" w:rsidRDefault="00AF5D09" w:rsidP="00E72B1A">
            <w:pPr>
              <w:pStyle w:val="ListParagraph"/>
              <w:numPr>
                <w:ilvl w:val="0"/>
                <w:numId w:val="6"/>
              </w:numPr>
              <w:tabs>
                <w:tab w:val="left" w:pos="-420"/>
              </w:tabs>
              <w:snapToGrid w:val="0"/>
              <w:spacing w:before="0"/>
              <w:contextualSpacing/>
              <w:rPr>
                <w:rFonts w:ascii="Times New Roman" w:eastAsia="Batang" w:hAnsi="Times New Roman"/>
                <w:sz w:val="20"/>
                <w:szCs w:val="20"/>
                <w:lang w:val="en-GB" w:eastAsia="zh-CN"/>
              </w:rPr>
            </w:pPr>
            <w:r w:rsidRPr="00AF5D09">
              <w:rPr>
                <w:rFonts w:ascii="Times New Roman" w:eastAsia="Batang" w:hAnsi="Times New Roman"/>
                <w:sz w:val="20"/>
                <w:szCs w:val="20"/>
                <w:lang w:val="en-GB" w:eastAsia="zh-CN"/>
              </w:rPr>
              <w:t>In RRC_CONNECTED state, for positioning SRS aggregation across CCs, if SRS in one of aggregated carriers is dropped in a symbol, stop SRS transmission in all aggregated carriers in the same symbol</w:t>
            </w:r>
          </w:p>
        </w:tc>
      </w:tr>
    </w:tbl>
    <w:p w14:paraId="619A52E7" w14:textId="726B5A0C" w:rsidR="00F1585B" w:rsidRPr="008F7282" w:rsidRDefault="00EA164D" w:rsidP="007D6980">
      <w:pPr>
        <w:pStyle w:val="3GPPText"/>
        <w:spacing w:before="240"/>
        <w:rPr>
          <w:sz w:val="20"/>
          <w:lang w:val="en-GB" w:eastAsia="x-none"/>
        </w:rPr>
      </w:pPr>
      <w:r w:rsidRPr="008F7282">
        <w:rPr>
          <w:sz w:val="20"/>
          <w:lang w:val="en-GB" w:eastAsia="x-none"/>
        </w:rPr>
        <w:t xml:space="preserve">In order to </w:t>
      </w:r>
      <w:r w:rsidR="00BD2388">
        <w:rPr>
          <w:sz w:val="20"/>
          <w:lang w:val="en-GB" w:eastAsia="x-none"/>
        </w:rPr>
        <w:t xml:space="preserve">improve the </w:t>
      </w:r>
      <w:r w:rsidR="005B711D" w:rsidRPr="005B711D">
        <w:rPr>
          <w:sz w:val="20"/>
          <w:lang w:val="en-GB" w:eastAsia="x-none"/>
        </w:rPr>
        <w:t xml:space="preserve">readability </w:t>
      </w:r>
      <w:r w:rsidR="00BD2388">
        <w:rPr>
          <w:sz w:val="20"/>
          <w:lang w:val="en-GB" w:eastAsia="x-none"/>
        </w:rPr>
        <w:t xml:space="preserve">of </w:t>
      </w:r>
      <w:r w:rsidRPr="008F7282">
        <w:rPr>
          <w:sz w:val="20"/>
          <w:lang w:val="en-GB" w:eastAsia="x-none"/>
        </w:rPr>
        <w:t xml:space="preserve">the </w:t>
      </w:r>
      <w:r w:rsidR="00445F6F">
        <w:rPr>
          <w:sz w:val="20"/>
          <w:lang w:val="en-GB" w:eastAsia="x-none"/>
        </w:rPr>
        <w:t>editor</w:t>
      </w:r>
      <w:r w:rsidRPr="008F7282">
        <w:rPr>
          <w:sz w:val="20"/>
          <w:lang w:val="en-GB" w:eastAsia="x-none"/>
        </w:rPr>
        <w:t xml:space="preserve"> CR </w:t>
      </w:r>
      <w:r w:rsidR="0053331B">
        <w:rPr>
          <w:sz w:val="20"/>
          <w:lang w:val="en-GB" w:eastAsia="x-none"/>
        </w:rPr>
        <w:t>for</w:t>
      </w:r>
      <w:r w:rsidR="0053331B" w:rsidRPr="008F7282">
        <w:rPr>
          <w:sz w:val="20"/>
          <w:lang w:val="en-GB" w:eastAsia="x-none"/>
        </w:rPr>
        <w:t xml:space="preserve"> </w:t>
      </w:r>
      <w:r w:rsidRPr="008F7282">
        <w:rPr>
          <w:sz w:val="20"/>
          <w:lang w:val="en-GB" w:eastAsia="x-none"/>
        </w:rPr>
        <w:t>TS38.124</w:t>
      </w:r>
      <w:r w:rsidR="00F644F5">
        <w:rPr>
          <w:sz w:val="20"/>
          <w:lang w:val="en-GB" w:eastAsia="x-none"/>
        </w:rPr>
        <w:t xml:space="preserve"> </w:t>
      </w:r>
      <w:r w:rsidR="00CF73A7">
        <w:rPr>
          <w:sz w:val="20"/>
          <w:lang w:val="en-GB" w:eastAsia="x-none"/>
        </w:rPr>
        <w:fldChar w:fldCharType="begin"/>
      </w:r>
      <w:r w:rsidR="00CF73A7">
        <w:rPr>
          <w:sz w:val="20"/>
          <w:lang w:val="en-GB" w:eastAsia="x-none"/>
        </w:rPr>
        <w:instrText xml:space="preserve"> REF _Ref145712253 \r \h </w:instrText>
      </w:r>
      <w:r w:rsidR="00CF73A7">
        <w:rPr>
          <w:sz w:val="20"/>
          <w:lang w:val="en-GB" w:eastAsia="x-none"/>
        </w:rPr>
      </w:r>
      <w:r w:rsidR="00CF73A7">
        <w:rPr>
          <w:sz w:val="20"/>
          <w:lang w:val="en-GB" w:eastAsia="x-none"/>
        </w:rPr>
        <w:fldChar w:fldCharType="separate"/>
      </w:r>
      <w:r w:rsidR="008142DD">
        <w:rPr>
          <w:sz w:val="20"/>
          <w:lang w:val="en-GB" w:eastAsia="x-none"/>
        </w:rPr>
        <w:t>[4]</w:t>
      </w:r>
      <w:r w:rsidR="00CF73A7">
        <w:rPr>
          <w:sz w:val="20"/>
          <w:lang w:val="en-GB" w:eastAsia="x-none"/>
        </w:rPr>
        <w:fldChar w:fldCharType="end"/>
      </w:r>
      <w:r w:rsidR="00BD40A2" w:rsidRPr="008F7282">
        <w:rPr>
          <w:sz w:val="20"/>
          <w:lang w:val="en-GB" w:eastAsia="x-none"/>
        </w:rPr>
        <w:t xml:space="preserve">, the following TP is proposed </w:t>
      </w:r>
      <w:r w:rsidR="00BD40A2" w:rsidRPr="008F7282">
        <w:rPr>
          <w:iCs/>
          <w:sz w:val="20"/>
        </w:rPr>
        <w:t xml:space="preserve">for </w:t>
      </w:r>
      <w:r w:rsidR="00BD40A2" w:rsidRPr="008F7282">
        <w:rPr>
          <w:sz w:val="20"/>
          <w:lang w:val="en-GB" w:eastAsia="x-none"/>
        </w:rPr>
        <w:t>the collision handling of SRS transmission for positioning with bandwidth aggregation</w:t>
      </w:r>
      <w:r w:rsidR="008F7282">
        <w:rPr>
          <w:sz w:val="20"/>
          <w:lang w:val="en-GB" w:eastAsia="x-none"/>
        </w:rPr>
        <w:t xml:space="preserve">. </w:t>
      </w:r>
    </w:p>
    <w:p w14:paraId="3BA8705F" w14:textId="7F654332" w:rsidR="00AF5D09" w:rsidRDefault="00AF5D09" w:rsidP="007D7B0D">
      <w:pPr>
        <w:pStyle w:val="3GPPText"/>
        <w:rPr>
          <w:sz w:val="20"/>
          <w:lang w:val="en-GB" w:eastAsia="x-none"/>
        </w:rPr>
      </w:pPr>
    </w:p>
    <w:tbl>
      <w:tblPr>
        <w:tblStyle w:val="TableGrid"/>
        <w:tblW w:w="0" w:type="auto"/>
        <w:tblLook w:val="04A0" w:firstRow="1" w:lastRow="0" w:firstColumn="1" w:lastColumn="0" w:noHBand="0" w:noVBand="1"/>
      </w:tblPr>
      <w:tblGrid>
        <w:gridCol w:w="9962"/>
      </w:tblGrid>
      <w:tr w:rsidR="00BA4FDB" w14:paraId="23C87027" w14:textId="47705E19" w:rsidTr="00BA4FDB">
        <w:trPr>
          <w:trHeight w:val="2955"/>
        </w:trPr>
        <w:tc>
          <w:tcPr>
            <w:tcW w:w="9962" w:type="dxa"/>
          </w:tcPr>
          <w:p w14:paraId="18AA275F" w14:textId="00E6AE3D" w:rsidR="00B51A32" w:rsidRPr="0038520F" w:rsidRDefault="00B51A32" w:rsidP="00B51A32">
            <w:pPr>
              <w:spacing w:line="280" w:lineRule="exact"/>
              <w:jc w:val="center"/>
              <w:rPr>
                <w:b/>
                <w:bCs/>
                <w:iCs/>
                <w:color w:val="0070C0"/>
              </w:rPr>
            </w:pPr>
            <w:r w:rsidRPr="00094F71">
              <w:rPr>
                <w:b/>
                <w:bCs/>
                <w:iCs/>
                <w:color w:val="0070C0"/>
              </w:rPr>
              <w:lastRenderedPageBreak/>
              <w:t>------------------------------   TP#</w:t>
            </w:r>
            <w:r w:rsidR="00003C9B">
              <w:rPr>
                <w:b/>
                <w:bCs/>
                <w:iCs/>
                <w:color w:val="0070C0"/>
              </w:rPr>
              <w:t>1</w:t>
            </w:r>
            <w:r w:rsidRPr="00094F71">
              <w:rPr>
                <w:b/>
                <w:bCs/>
                <w:iCs/>
                <w:color w:val="0070C0"/>
              </w:rPr>
              <w:t>: TS 38.21</w:t>
            </w:r>
            <w:r>
              <w:rPr>
                <w:b/>
                <w:bCs/>
                <w:iCs/>
                <w:color w:val="0070C0"/>
              </w:rPr>
              <w:t xml:space="preserve">4 </w:t>
            </w:r>
            <w:r w:rsidRPr="00094F71">
              <w:rPr>
                <w:b/>
                <w:bCs/>
                <w:iCs/>
                <w:color w:val="0070C0"/>
              </w:rPr>
              <w:t>-----------------------------------</w:t>
            </w:r>
          </w:p>
          <w:p w14:paraId="52B52F5E" w14:textId="77777777" w:rsidR="00B51A32" w:rsidRPr="007B1BD4" w:rsidRDefault="00B51A32" w:rsidP="00B51A32">
            <w:pPr>
              <w:pStyle w:val="Heading4"/>
              <w:numPr>
                <w:ilvl w:val="0"/>
                <w:numId w:val="0"/>
              </w:numPr>
              <w:ind w:left="864" w:hanging="864"/>
            </w:pPr>
            <w:r w:rsidRPr="007B1BD4">
              <w:t>6.2.1.4</w:t>
            </w:r>
            <w:r w:rsidRPr="007B1BD4">
              <w:tab/>
              <w:t>UE sounding procedure for positioning purposes</w:t>
            </w:r>
          </w:p>
          <w:p w14:paraId="0BE70A69" w14:textId="77777777" w:rsidR="00B51A32" w:rsidRDefault="00B51A32" w:rsidP="00B51A32">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5BCE2DFF" w14:textId="77777777" w:rsidR="00BA4FDB" w:rsidRDefault="00BA4FDB" w:rsidP="00BA4FDB">
            <w:pPr>
              <w:spacing w:before="0" w:after="60"/>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r w:rsidRPr="007B1BD4">
              <w:rPr>
                <w:rFonts w:hint="eastAsia"/>
                <w:i/>
              </w:rPr>
              <w:t>startPosition, nrofSymbols</w:t>
            </w:r>
            <w:r w:rsidRPr="007B1BD4">
              <w:rPr>
                <w:i/>
              </w:rPr>
              <w:t>,</w:t>
            </w:r>
            <w:r w:rsidRPr="007B1BD4">
              <w:t xml:space="preserve"> </w:t>
            </w:r>
            <w:r w:rsidRPr="007B1BD4">
              <w:rPr>
                <w:rFonts w:hint="eastAsia"/>
                <w:i/>
              </w:rPr>
              <w:t>periodicityAndOffset, slotOffset</w:t>
            </w:r>
            <w:r w:rsidRPr="007B1BD4">
              <w:rPr>
                <w:i/>
              </w:rPr>
              <w:t>, alpha, p0,</w:t>
            </w:r>
            <w:r w:rsidRPr="007B1BD4">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bookmarkStart w:id="3" w:name="_Hlk145696089"/>
            <w:r w:rsidRPr="000C23A1">
              <w:t xml:space="preserve">For the linked SRS resource sets for bandwidth aggregation across CCs, if an SRS configured by the higher layer parameter </w:t>
            </w:r>
            <w:r w:rsidRPr="000C23A1">
              <w:rPr>
                <w:i/>
                <w:iCs/>
              </w:rPr>
              <w:t>SRS-PosResource</w:t>
            </w:r>
            <w:r>
              <w:rPr>
                <w:i/>
                <w:iCs/>
              </w:rPr>
              <w:t>,</w:t>
            </w:r>
            <w:r w:rsidRPr="00BA4FDB">
              <w:t xml:space="preserve"> along with the [switching period] when applicable</w:t>
            </w:r>
            <w:r>
              <w:rPr>
                <w:i/>
                <w:iCs/>
              </w:rPr>
              <w:t>,</w:t>
            </w:r>
            <w:r w:rsidRPr="000C23A1">
              <w:rPr>
                <w:i/>
                <w:iCs/>
              </w:rPr>
              <w:t xml:space="preserve"> </w:t>
            </w:r>
            <w:r w:rsidRPr="000C23A1">
              <w:t>collides with other signals or channels on a symbol</w:t>
            </w:r>
            <w:r>
              <w:t xml:space="preserve"> and </w:t>
            </w:r>
            <w:r w:rsidR="00F561F7" w:rsidRPr="00A06FB2">
              <w:rPr>
                <w:color w:val="FF0000"/>
                <w:u w:val="single"/>
              </w:rPr>
              <w:t>if</w:t>
            </w:r>
            <w:r w:rsidR="00F561F7">
              <w:t xml:space="preserve"> </w:t>
            </w:r>
            <w:r w:rsidRPr="00F561F7">
              <w:rPr>
                <w:strike/>
                <w:color w:val="FF0000"/>
              </w:rPr>
              <w:t>is</w:t>
            </w:r>
            <w:r w:rsidRPr="00F561F7">
              <w:rPr>
                <w:color w:val="FF0000"/>
              </w:rPr>
              <w:t xml:space="preserve"> </w:t>
            </w:r>
            <w:r>
              <w:t xml:space="preserve">the SRS in that symbol </w:t>
            </w:r>
            <w:r w:rsidRPr="00F561F7">
              <w:rPr>
                <w:strike/>
                <w:color w:val="FF0000"/>
              </w:rPr>
              <w:t>that</w:t>
            </w:r>
            <w:r w:rsidRPr="00F561F7">
              <w:rPr>
                <w:color w:val="FF0000"/>
              </w:rPr>
              <w:t xml:space="preserve"> </w:t>
            </w:r>
            <w:r>
              <w:t>is dropped</w:t>
            </w:r>
            <w:r w:rsidRPr="000C23A1">
              <w:t>, SRS transmission of the linked SRS resource sets across all CCs is dropped on th</w:t>
            </w:r>
            <w:r>
              <w:t>at</w:t>
            </w:r>
            <w:r w:rsidRPr="000C23A1">
              <w:t xml:space="preserve"> symbol.</w:t>
            </w:r>
            <w:bookmarkEnd w:id="3"/>
          </w:p>
          <w:p w14:paraId="13CFBE69" w14:textId="1AEFA63E" w:rsidR="00003C9B" w:rsidRPr="00755052" w:rsidRDefault="00003C9B" w:rsidP="00755052">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7D019407" w14:textId="00260848" w:rsidR="005078D8" w:rsidRPr="005A5E84" w:rsidRDefault="005078D8" w:rsidP="005078D8">
      <w:pPr>
        <w:spacing w:before="240" w:after="0"/>
        <w:jc w:val="both"/>
        <w:rPr>
          <w:b/>
        </w:rPr>
      </w:pPr>
      <w:r w:rsidRPr="00311976">
        <w:rPr>
          <w:b/>
        </w:rPr>
        <w:t xml:space="preserve">Proposal </w:t>
      </w:r>
      <w:r w:rsidR="00C32002">
        <w:rPr>
          <w:b/>
        </w:rPr>
        <w:t>2</w:t>
      </w:r>
      <w:r w:rsidRPr="00311976">
        <w:rPr>
          <w:b/>
        </w:rPr>
        <w:t>:</w:t>
      </w:r>
    </w:p>
    <w:p w14:paraId="4098C163" w14:textId="60F4530D" w:rsidR="005078D8" w:rsidRDefault="005078D8" w:rsidP="005078D8">
      <w:pPr>
        <w:numPr>
          <w:ilvl w:val="0"/>
          <w:numId w:val="6"/>
        </w:numPr>
        <w:overflowPunct/>
        <w:autoSpaceDE/>
        <w:autoSpaceDN/>
        <w:adjustRightInd/>
        <w:spacing w:before="60" w:after="0"/>
        <w:ind w:left="288" w:hanging="288"/>
        <w:jc w:val="both"/>
        <w:textAlignment w:val="auto"/>
        <w:rPr>
          <w:iCs/>
        </w:rPr>
      </w:pPr>
      <w:r w:rsidRPr="009A6342">
        <w:rPr>
          <w:iCs/>
        </w:rPr>
        <w:t>Agree on TP#</w:t>
      </w:r>
      <w:r w:rsidR="00C32002">
        <w:rPr>
          <w:iCs/>
        </w:rPr>
        <w:t>1</w:t>
      </w:r>
      <w:r w:rsidRPr="009A6342">
        <w:rPr>
          <w:iCs/>
        </w:rPr>
        <w:t xml:space="preserve"> for </w:t>
      </w:r>
      <w:r>
        <w:rPr>
          <w:lang w:val="en-GB" w:eastAsia="x-none"/>
        </w:rPr>
        <w:t xml:space="preserve">the </w:t>
      </w:r>
      <w:r w:rsidR="00B24473">
        <w:rPr>
          <w:lang w:val="en-GB" w:eastAsia="x-none"/>
        </w:rPr>
        <w:t>collision handling of</w:t>
      </w:r>
      <w:r>
        <w:rPr>
          <w:lang w:val="en-GB" w:eastAsia="x-none"/>
        </w:rPr>
        <w:t xml:space="preserve"> SRS </w:t>
      </w:r>
      <w:r w:rsidR="00F56729">
        <w:rPr>
          <w:lang w:val="en-GB" w:eastAsia="x-none"/>
        </w:rPr>
        <w:t xml:space="preserve">transmission </w:t>
      </w:r>
      <w:r>
        <w:rPr>
          <w:lang w:val="en-GB" w:eastAsia="x-none"/>
        </w:rPr>
        <w:t>for positioning with bandwidth aggregation</w:t>
      </w:r>
      <w:r>
        <w:rPr>
          <w:iCs/>
        </w:rPr>
        <w:t xml:space="preserve">. </w:t>
      </w:r>
    </w:p>
    <w:p w14:paraId="3D20E837" w14:textId="77777777" w:rsidR="005078D8" w:rsidRDefault="005078D8" w:rsidP="007D7B0D">
      <w:pPr>
        <w:pStyle w:val="3GPPText"/>
        <w:rPr>
          <w:sz w:val="20"/>
          <w:lang w:val="en-GB" w:eastAsia="x-none"/>
        </w:rPr>
      </w:pPr>
    </w:p>
    <w:p w14:paraId="768D6EFC" w14:textId="793D95D5" w:rsidR="00E22DDD" w:rsidRPr="00065687" w:rsidRDefault="007627EC" w:rsidP="00315B1A">
      <w:pPr>
        <w:pStyle w:val="3GPPH2"/>
        <w:ind w:left="567" w:hanging="567"/>
      </w:pPr>
      <w:r>
        <w:t>T</w:t>
      </w:r>
      <w:r w:rsidR="00E22DDD" w:rsidRPr="00065687">
        <w:t xml:space="preserve">riggering for </w:t>
      </w:r>
      <w:r w:rsidR="00196EA9">
        <w:t xml:space="preserve">aperiodic </w:t>
      </w:r>
      <w:r w:rsidR="00E22DDD" w:rsidRPr="00065687">
        <w:t>SRS bandwidth aggregation</w:t>
      </w:r>
    </w:p>
    <w:p w14:paraId="11F249B3" w14:textId="0147C6DE" w:rsidR="00B45571" w:rsidRDefault="00B45571" w:rsidP="006C450E">
      <w:pPr>
        <w:spacing w:after="240"/>
        <w:jc w:val="both"/>
        <w:rPr>
          <w:lang w:val="en-GB" w:eastAsia="x-none"/>
        </w:rPr>
      </w:pPr>
      <w:r>
        <w:rPr>
          <w:lang w:val="en-GB" w:eastAsia="x-none"/>
        </w:rPr>
        <w:t xml:space="preserve">At the RAN1#114 meeting, the following agreement was made </w:t>
      </w:r>
      <w:r w:rsidR="009B3FC7">
        <w:rPr>
          <w:lang w:val="en-GB" w:eastAsia="x-none"/>
        </w:rPr>
        <w:t>regarding</w:t>
      </w:r>
      <w:r>
        <w:rPr>
          <w:lang w:val="en-GB" w:eastAsia="x-none"/>
        </w:rPr>
        <w:t xml:space="preserve"> the triggering of aperiodic SRS for positioning with bandwidth aggregation</w:t>
      </w:r>
      <w:r w:rsidR="00AB15E9">
        <w:rPr>
          <w:lang w:val="en-GB" w:eastAsia="x-none"/>
        </w:rPr>
        <w:t xml:space="preserve"> </w:t>
      </w:r>
      <w:r w:rsidR="00196FE1">
        <w:rPr>
          <w:lang w:val="en-GB" w:eastAsia="x-none"/>
        </w:rPr>
        <w:fldChar w:fldCharType="begin"/>
      </w:r>
      <w:r w:rsidR="00196FE1">
        <w:rPr>
          <w:lang w:val="en-GB" w:eastAsia="x-none"/>
        </w:rPr>
        <w:instrText xml:space="preserve"> REF _Ref136935937 \r \h </w:instrText>
      </w:r>
      <w:r w:rsidR="00196FE1">
        <w:rPr>
          <w:lang w:val="en-GB" w:eastAsia="x-none"/>
        </w:rPr>
      </w:r>
      <w:r w:rsidR="00196FE1">
        <w:rPr>
          <w:lang w:val="en-GB" w:eastAsia="x-none"/>
        </w:rPr>
        <w:fldChar w:fldCharType="separate"/>
      </w:r>
      <w:r w:rsidR="008142DD">
        <w:rPr>
          <w:lang w:val="en-GB" w:eastAsia="x-none"/>
        </w:rPr>
        <w:t>[1]</w:t>
      </w:r>
      <w:r w:rsidR="00196FE1">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786DD9" w14:paraId="69712B4C" w14:textId="77777777" w:rsidTr="00BD40A2">
        <w:trPr>
          <w:trHeight w:val="3072"/>
        </w:trPr>
        <w:tc>
          <w:tcPr>
            <w:tcW w:w="9962" w:type="dxa"/>
          </w:tcPr>
          <w:p w14:paraId="6EAD2E27" w14:textId="77777777" w:rsidR="005F52EA" w:rsidRPr="005F52EA" w:rsidRDefault="005F52EA" w:rsidP="005F52EA">
            <w:pPr>
              <w:overflowPunct/>
              <w:autoSpaceDE/>
              <w:autoSpaceDN/>
              <w:adjustRightInd/>
              <w:snapToGrid w:val="0"/>
              <w:spacing w:before="0" w:after="60"/>
              <w:textAlignment w:val="auto"/>
              <w:rPr>
                <w:rFonts w:ascii="Times" w:eastAsia="Batang" w:hAnsi="Times" w:cs="Times"/>
                <w:b/>
                <w:highlight w:val="green"/>
                <w:lang w:val="en-GB"/>
              </w:rPr>
            </w:pPr>
            <w:r w:rsidRPr="005F52EA">
              <w:rPr>
                <w:rFonts w:ascii="Times" w:eastAsia="Batang" w:hAnsi="Times" w:cs="Times"/>
                <w:b/>
                <w:highlight w:val="green"/>
                <w:lang w:val="en-GB"/>
              </w:rPr>
              <w:t>Agreement</w:t>
            </w:r>
          </w:p>
          <w:p w14:paraId="04D07AE5" w14:textId="77777777" w:rsidR="005F52EA" w:rsidRPr="005F52EA" w:rsidRDefault="005F52EA" w:rsidP="005F52EA">
            <w:pPr>
              <w:overflowPunct/>
              <w:autoSpaceDE/>
              <w:autoSpaceDN/>
              <w:adjustRightInd/>
              <w:snapToGrid w:val="0"/>
              <w:spacing w:before="0" w:after="60"/>
              <w:textAlignment w:val="auto"/>
              <w:rPr>
                <w:rFonts w:ascii="Times" w:hAnsi="Times" w:cs="Times"/>
                <w:lang w:val="en-GB"/>
              </w:rPr>
            </w:pPr>
            <w:r w:rsidRPr="005F52EA">
              <w:rPr>
                <w:rFonts w:ascii="Times" w:hAnsi="Times" w:cs="Times"/>
                <w:lang w:val="en-GB"/>
              </w:rPr>
              <w:t xml:space="preserve">With regard to </w:t>
            </w:r>
            <w:r w:rsidRPr="005F52EA">
              <w:rPr>
                <w:rFonts w:ascii="Times" w:eastAsia="Batang" w:hAnsi="Times" w:cs="Times"/>
                <w:lang w:val="en-GB"/>
              </w:rPr>
              <w:t>aperiodic positioning SRS for bandwidth aggregation for UEs in RRC_CONNECTED state</w:t>
            </w:r>
            <w:r w:rsidRPr="005F52EA">
              <w:rPr>
                <w:rFonts w:ascii="Times" w:hAnsi="Times" w:cs="Times"/>
                <w:lang w:val="en-GB"/>
              </w:rPr>
              <w:t>, support both</w:t>
            </w:r>
            <w:r w:rsidRPr="005F52EA">
              <w:rPr>
                <w:rFonts w:ascii="Times" w:hAnsi="Times" w:cs="Times" w:hint="eastAsia"/>
                <w:lang w:val="en-GB"/>
              </w:rPr>
              <w:t xml:space="preserve"> Option 2 and Option1.</w:t>
            </w:r>
          </w:p>
          <w:p w14:paraId="4D0745E2" w14:textId="77777777" w:rsidR="005F52EA" w:rsidRPr="005F52EA" w:rsidRDefault="005F52EA" w:rsidP="005F52EA">
            <w:pPr>
              <w:numPr>
                <w:ilvl w:val="0"/>
                <w:numId w:val="28"/>
              </w:numPr>
              <w:overflowPunct/>
              <w:autoSpaceDE/>
              <w:autoSpaceDN/>
              <w:adjustRightInd/>
              <w:snapToGrid w:val="0"/>
              <w:spacing w:before="0" w:after="60"/>
              <w:contextualSpacing/>
              <w:textAlignment w:val="auto"/>
              <w:rPr>
                <w:rFonts w:ascii="Times" w:eastAsia="Batang" w:hAnsi="Times" w:cs="Times"/>
                <w:szCs w:val="24"/>
                <w:lang w:val="en-GB" w:eastAsia="x-none"/>
              </w:rPr>
            </w:pPr>
            <w:r w:rsidRPr="005F52EA">
              <w:rPr>
                <w:rFonts w:ascii="Times" w:eastAsia="Batang" w:hAnsi="Times"/>
                <w:szCs w:val="24"/>
                <w:lang w:val="en-GB" w:eastAsia="zh-CN"/>
              </w:rPr>
              <w:t>Option 2: Support to use a DCI format 0_3 or 1_3 for multi-cell PDSCH/PUSCH scheduling to trigger SRS</w:t>
            </w:r>
            <w:r w:rsidRPr="005F52EA">
              <w:rPr>
                <w:rFonts w:ascii="Times" w:eastAsia="Batang" w:hAnsi="Times" w:cs="Times"/>
                <w:szCs w:val="24"/>
                <w:lang w:val="en-GB" w:eastAsia="zh-CN"/>
              </w:rPr>
              <w:t xml:space="preserve"> resources for bandwidth aggregation in multiple CCs</w:t>
            </w:r>
            <w:r w:rsidRPr="005F52EA">
              <w:rPr>
                <w:rFonts w:ascii="Times" w:eastAsia="Batang" w:hAnsi="Times" w:cs="Times" w:hint="eastAsia"/>
                <w:szCs w:val="24"/>
                <w:lang w:val="en-GB" w:eastAsia="zh-CN"/>
              </w:rPr>
              <w:t>.</w:t>
            </w:r>
          </w:p>
          <w:p w14:paraId="2B10CCC3" w14:textId="77777777" w:rsidR="005F52EA" w:rsidRPr="005F52EA" w:rsidRDefault="005F52EA" w:rsidP="005F52EA">
            <w:pPr>
              <w:numPr>
                <w:ilvl w:val="0"/>
                <w:numId w:val="28"/>
              </w:numPr>
              <w:overflowPunct/>
              <w:autoSpaceDE/>
              <w:autoSpaceDN/>
              <w:adjustRightInd/>
              <w:snapToGrid w:val="0"/>
              <w:spacing w:before="0" w:after="60"/>
              <w:contextualSpacing/>
              <w:textAlignment w:val="auto"/>
              <w:rPr>
                <w:rFonts w:ascii="Times" w:eastAsia="Batang" w:hAnsi="Times"/>
                <w:szCs w:val="24"/>
                <w:lang w:val="en-GB" w:eastAsia="zh-CN"/>
              </w:rPr>
            </w:pPr>
            <w:r w:rsidRPr="005F52EA">
              <w:rPr>
                <w:rFonts w:ascii="Times" w:eastAsia="Batang" w:hAnsi="Times"/>
                <w:szCs w:val="24"/>
                <w:lang w:val="en-GB" w:eastAsia="zh-CN"/>
              </w:rPr>
              <w:t>Option 1: Support a Rel-17 single DCI scheduling positioning SRS resource sets across the linked carriers, as a separate UE capability.</w:t>
            </w:r>
          </w:p>
          <w:p w14:paraId="3E8C30A1" w14:textId="77777777" w:rsidR="005F52EA" w:rsidRPr="005F52EA" w:rsidRDefault="005F52EA" w:rsidP="005F52EA">
            <w:pPr>
              <w:numPr>
                <w:ilvl w:val="1"/>
                <w:numId w:val="28"/>
              </w:numPr>
              <w:overflowPunct/>
              <w:autoSpaceDE/>
              <w:autoSpaceDN/>
              <w:adjustRightInd/>
              <w:snapToGrid w:val="0"/>
              <w:spacing w:before="0" w:after="60"/>
              <w:contextualSpacing/>
              <w:textAlignment w:val="auto"/>
              <w:rPr>
                <w:rFonts w:ascii="Times" w:eastAsia="Batang" w:hAnsi="Times"/>
                <w:szCs w:val="24"/>
                <w:lang w:val="en-GB" w:eastAsia="zh-CN"/>
              </w:rPr>
            </w:pPr>
            <w:r w:rsidRPr="005F52EA">
              <w:rPr>
                <w:rFonts w:ascii="Times" w:eastAsia="Batang" w:hAnsi="Times"/>
                <w:szCs w:val="24"/>
                <w:lang w:val="en-GB" w:eastAsia="zh-CN"/>
              </w:rPr>
              <w:t xml:space="preserve">Reuse Rel-17 DCI framework without modification. </w:t>
            </w:r>
          </w:p>
          <w:p w14:paraId="596A98B5" w14:textId="64C3310D" w:rsidR="00786DD9" w:rsidRPr="006C450E" w:rsidRDefault="005F52EA" w:rsidP="005F52EA">
            <w:pPr>
              <w:numPr>
                <w:ilvl w:val="1"/>
                <w:numId w:val="28"/>
              </w:numPr>
              <w:overflowPunct/>
              <w:autoSpaceDE/>
              <w:autoSpaceDN/>
              <w:adjustRightInd/>
              <w:snapToGrid w:val="0"/>
              <w:spacing w:before="0" w:after="60"/>
              <w:contextualSpacing/>
              <w:textAlignment w:val="auto"/>
              <w:rPr>
                <w:rFonts w:ascii="Times" w:eastAsia="Batang" w:hAnsi="Times"/>
                <w:szCs w:val="24"/>
                <w:lang w:val="en-GB" w:eastAsia="zh-CN"/>
              </w:rPr>
            </w:pPr>
            <w:r w:rsidRPr="005F52EA">
              <w:rPr>
                <w:rFonts w:ascii="Times" w:eastAsia="Batang" w:hAnsi="Times"/>
                <w:szCs w:val="24"/>
                <w:lang w:val="en-GB" w:eastAsia="zh-CN"/>
              </w:rPr>
              <w:t>If a single DCI indicates transmission of an aperiodic positioning SRS resource set, UE transmits aperiodic positioning SRS resource sets across all linked carriers for bandwidth aggregation.</w:t>
            </w:r>
          </w:p>
        </w:tc>
      </w:tr>
    </w:tbl>
    <w:p w14:paraId="349A5DFF" w14:textId="77777777" w:rsidR="00E61DC7" w:rsidRDefault="00E61DC7" w:rsidP="00FE77F5">
      <w:pPr>
        <w:spacing w:after="120"/>
        <w:jc w:val="both"/>
        <w:rPr>
          <w:lang w:val="en-GB" w:eastAsia="x-none"/>
        </w:rPr>
      </w:pPr>
    </w:p>
    <w:p w14:paraId="36DFA098" w14:textId="6D870E8A" w:rsidR="005F3A36" w:rsidRDefault="00EA164D" w:rsidP="00FE77F5">
      <w:pPr>
        <w:spacing w:after="120"/>
        <w:jc w:val="both"/>
        <w:rPr>
          <w:lang w:val="en-GB" w:eastAsia="x-none"/>
        </w:rPr>
      </w:pPr>
      <w:r>
        <w:rPr>
          <w:lang w:val="en-GB" w:eastAsia="x-none"/>
        </w:rPr>
        <w:t xml:space="preserve">However, in the </w:t>
      </w:r>
      <w:r w:rsidR="00E2587B">
        <w:rPr>
          <w:lang w:val="en-GB" w:eastAsia="x-none"/>
        </w:rPr>
        <w:t>editor</w:t>
      </w:r>
      <w:r>
        <w:rPr>
          <w:lang w:val="en-GB" w:eastAsia="x-none"/>
        </w:rPr>
        <w:t xml:space="preserve"> CR </w:t>
      </w:r>
      <w:r w:rsidR="0053331B">
        <w:rPr>
          <w:lang w:val="en-GB" w:eastAsia="x-none"/>
        </w:rPr>
        <w:t xml:space="preserve">for </w:t>
      </w:r>
      <w:r>
        <w:rPr>
          <w:lang w:val="en-GB" w:eastAsia="x-none"/>
        </w:rPr>
        <w:t xml:space="preserve">TS38.214 </w:t>
      </w:r>
      <w:r>
        <w:rPr>
          <w:lang w:val="en-GB" w:eastAsia="x-none"/>
        </w:rPr>
        <w:fldChar w:fldCharType="begin"/>
      </w:r>
      <w:r>
        <w:rPr>
          <w:lang w:val="en-GB" w:eastAsia="x-none"/>
        </w:rPr>
        <w:instrText xml:space="preserve"> REF _Ref145712253 \r \h </w:instrText>
      </w:r>
      <w:r>
        <w:rPr>
          <w:lang w:val="en-GB" w:eastAsia="x-none"/>
        </w:rPr>
      </w:r>
      <w:r>
        <w:rPr>
          <w:lang w:val="en-GB" w:eastAsia="x-none"/>
        </w:rPr>
        <w:fldChar w:fldCharType="separate"/>
      </w:r>
      <w:r w:rsidR="008142DD">
        <w:rPr>
          <w:lang w:val="en-GB" w:eastAsia="x-none"/>
        </w:rPr>
        <w:t>[4]</w:t>
      </w:r>
      <w:r>
        <w:rPr>
          <w:lang w:val="en-GB" w:eastAsia="x-none"/>
        </w:rPr>
        <w:fldChar w:fldCharType="end"/>
      </w:r>
      <w:r>
        <w:rPr>
          <w:lang w:val="en-GB" w:eastAsia="x-none"/>
        </w:rPr>
        <w:t>, Option 1 was not captured for the triggering of aperiodic SRS for positioning with bandwidth aggregation. In order to address this issue, t</w:t>
      </w:r>
      <w:r w:rsidR="0047216D" w:rsidRPr="0047216D">
        <w:rPr>
          <w:lang w:val="en-GB" w:eastAsia="x-none"/>
        </w:rPr>
        <w:t>he following TP is proposed for</w:t>
      </w:r>
      <w:r w:rsidR="00215B03">
        <w:rPr>
          <w:lang w:val="en-GB" w:eastAsia="x-none"/>
        </w:rPr>
        <w:t xml:space="preserve"> the triggering of aperiodic SRS for positioning with bandwidth aggregation</w:t>
      </w:r>
      <w:r w:rsidR="00F54E6C">
        <w:rPr>
          <w:lang w:val="en-GB" w:eastAsia="x-none"/>
        </w:rPr>
        <w:t xml:space="preserve">. </w:t>
      </w:r>
    </w:p>
    <w:p w14:paraId="7BCFF43B" w14:textId="77777777" w:rsidR="00722D64" w:rsidRDefault="00722D64" w:rsidP="00722D64">
      <w:pPr>
        <w:pStyle w:val="3GPPText"/>
        <w:rPr>
          <w:sz w:val="20"/>
          <w:lang w:val="en-GB" w:eastAsia="x-none"/>
        </w:rPr>
      </w:pPr>
    </w:p>
    <w:tbl>
      <w:tblPr>
        <w:tblStyle w:val="TableGrid"/>
        <w:tblW w:w="0" w:type="auto"/>
        <w:tblLook w:val="04A0" w:firstRow="1" w:lastRow="0" w:firstColumn="1" w:lastColumn="0" w:noHBand="0" w:noVBand="1"/>
      </w:tblPr>
      <w:tblGrid>
        <w:gridCol w:w="9962"/>
      </w:tblGrid>
      <w:tr w:rsidR="00722D64" w14:paraId="7812DD46" w14:textId="77777777" w:rsidTr="001D62C5">
        <w:trPr>
          <w:trHeight w:val="2955"/>
        </w:trPr>
        <w:tc>
          <w:tcPr>
            <w:tcW w:w="9962" w:type="dxa"/>
          </w:tcPr>
          <w:p w14:paraId="58CFB3F5" w14:textId="36DFABB2" w:rsidR="002B11D0" w:rsidRPr="0038520F" w:rsidRDefault="002B11D0" w:rsidP="002B11D0">
            <w:pPr>
              <w:spacing w:line="280" w:lineRule="exact"/>
              <w:jc w:val="center"/>
              <w:rPr>
                <w:b/>
                <w:bCs/>
                <w:iCs/>
                <w:color w:val="0070C0"/>
              </w:rPr>
            </w:pPr>
            <w:r w:rsidRPr="00094F71">
              <w:rPr>
                <w:b/>
                <w:bCs/>
                <w:iCs/>
                <w:color w:val="0070C0"/>
              </w:rPr>
              <w:lastRenderedPageBreak/>
              <w:t>------------------------------   TP#</w:t>
            </w:r>
            <w:r w:rsidR="00B51A32">
              <w:rPr>
                <w:b/>
                <w:bCs/>
                <w:iCs/>
                <w:color w:val="0070C0"/>
              </w:rPr>
              <w:t>2</w:t>
            </w:r>
            <w:r w:rsidRPr="00094F71">
              <w:rPr>
                <w:b/>
                <w:bCs/>
                <w:iCs/>
                <w:color w:val="0070C0"/>
              </w:rPr>
              <w:t>: TS 38.21</w:t>
            </w:r>
            <w:r w:rsidR="003974E4">
              <w:rPr>
                <w:b/>
                <w:bCs/>
                <w:iCs/>
                <w:color w:val="0070C0"/>
              </w:rPr>
              <w:t>4</w:t>
            </w:r>
            <w:r>
              <w:rPr>
                <w:b/>
                <w:bCs/>
                <w:iCs/>
                <w:color w:val="0070C0"/>
              </w:rPr>
              <w:t xml:space="preserve"> </w:t>
            </w:r>
            <w:r w:rsidRPr="00094F71">
              <w:rPr>
                <w:b/>
                <w:bCs/>
                <w:iCs/>
                <w:color w:val="0070C0"/>
              </w:rPr>
              <w:t>-----------------------------------</w:t>
            </w:r>
          </w:p>
          <w:p w14:paraId="75D710D3" w14:textId="77777777" w:rsidR="00E344ED" w:rsidRPr="007B1BD4" w:rsidRDefault="00E344ED" w:rsidP="00E344ED">
            <w:pPr>
              <w:pStyle w:val="Heading4"/>
              <w:numPr>
                <w:ilvl w:val="0"/>
                <w:numId w:val="0"/>
              </w:numPr>
              <w:ind w:left="864" w:hanging="864"/>
            </w:pPr>
            <w:r w:rsidRPr="007B1BD4">
              <w:t>6.2.1.4</w:t>
            </w:r>
            <w:r w:rsidRPr="007B1BD4">
              <w:tab/>
              <w:t>UE sounding procedure for positioning purposes</w:t>
            </w:r>
          </w:p>
          <w:p w14:paraId="5D338501" w14:textId="77777777" w:rsidR="00414F9C" w:rsidRDefault="00414F9C" w:rsidP="00414F9C">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731A3F0D" w14:textId="316703BC" w:rsidR="00722D64" w:rsidRDefault="00722D64" w:rsidP="001D62C5">
            <w:pPr>
              <w:spacing w:before="0" w:after="60"/>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r w:rsidRPr="007B1BD4">
              <w:rPr>
                <w:rFonts w:hint="eastAsia"/>
                <w:i/>
              </w:rPr>
              <w:t>startPosition, nrofSymbols</w:t>
            </w:r>
            <w:r w:rsidRPr="007B1BD4">
              <w:rPr>
                <w:i/>
              </w:rPr>
              <w:t>,</w:t>
            </w:r>
            <w:r w:rsidRPr="007B1BD4">
              <w:t xml:space="preserve"> </w:t>
            </w:r>
            <w:r w:rsidRPr="007B1BD4">
              <w:rPr>
                <w:rFonts w:hint="eastAsia"/>
                <w:i/>
              </w:rPr>
              <w:t>periodicityAndOffset, slotOffset</w:t>
            </w:r>
            <w:r w:rsidRPr="007B1BD4">
              <w:rPr>
                <w:i/>
              </w:rPr>
              <w:t>, alpha, p0,</w:t>
            </w:r>
            <w:r w:rsidRPr="007B1BD4">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SRS-PosResource</w:t>
            </w:r>
            <w:r>
              <w:rPr>
                <w:i/>
                <w:iCs/>
              </w:rPr>
              <w:t>,</w:t>
            </w:r>
            <w:r w:rsidRPr="00BA4FDB">
              <w:t xml:space="preserve"> along with the [switching period] when applicable</w:t>
            </w:r>
            <w:r>
              <w:rPr>
                <w:i/>
                <w:iCs/>
              </w:rPr>
              <w:t>,</w:t>
            </w:r>
            <w:r w:rsidRPr="000C23A1">
              <w:rPr>
                <w:i/>
                <w:iCs/>
              </w:rPr>
              <w:t xml:space="preserve"> </w:t>
            </w:r>
            <w:r w:rsidRPr="000C23A1">
              <w:t>collides with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p>
          <w:p w14:paraId="7A6054C0" w14:textId="234C27B8" w:rsidR="0052237B" w:rsidRDefault="0052237B" w:rsidP="001D62C5">
            <w:pPr>
              <w:spacing w:before="0" w:after="60"/>
              <w:rPr>
                <w:color w:val="FF0000"/>
                <w:u w:val="single"/>
                <w:lang w:val="en-GB" w:eastAsia="x-none"/>
              </w:rPr>
            </w:pPr>
            <w:r w:rsidRPr="005F4E62">
              <w:rPr>
                <w:color w:val="FF0000"/>
                <w:u w:val="single"/>
              </w:rPr>
              <w:t>For the link</w:t>
            </w:r>
            <w:r w:rsidR="00DD489D">
              <w:rPr>
                <w:color w:val="FF0000"/>
                <w:u w:val="single"/>
              </w:rPr>
              <w:t>ed</w:t>
            </w:r>
            <w:r w:rsidRPr="005F4E62">
              <w:rPr>
                <w:color w:val="FF0000"/>
                <w:u w:val="single"/>
              </w:rPr>
              <w:t xml:space="preserve"> SRS resource sets for bandwidth aggregation across CCs</w:t>
            </w:r>
            <w:r w:rsidR="00172D02" w:rsidRPr="005F4E62">
              <w:rPr>
                <w:color w:val="FF0000"/>
                <w:u w:val="single"/>
              </w:rPr>
              <w:t xml:space="preserve">, if </w:t>
            </w:r>
            <w:r w:rsidR="00172D02" w:rsidRPr="005F4E62">
              <w:rPr>
                <w:color w:val="FF0000"/>
                <w:u w:val="single"/>
                <w:lang w:val="en-GB" w:eastAsia="x-none"/>
              </w:rPr>
              <w:t>a UE receives the DCI triggering aperiodic SRS in a CC, the UE transmits the linked SRS resource sets across all CCs</w:t>
            </w:r>
            <w:r w:rsidR="005F4E62" w:rsidRPr="005F4E62">
              <w:rPr>
                <w:color w:val="FF0000"/>
                <w:u w:val="single"/>
                <w:lang w:val="en-GB" w:eastAsia="x-none"/>
              </w:rPr>
              <w:t xml:space="preserve">. </w:t>
            </w:r>
          </w:p>
          <w:p w14:paraId="73D972B7" w14:textId="0A16F3B7" w:rsidR="001D2667" w:rsidRPr="001D2667" w:rsidRDefault="001D2667" w:rsidP="001D266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7A16741E" w14:textId="4868E503" w:rsidR="00EB151B" w:rsidRPr="005A5E84" w:rsidRDefault="00EB151B" w:rsidP="00EB151B">
      <w:pPr>
        <w:spacing w:before="240" w:after="0"/>
        <w:jc w:val="both"/>
        <w:rPr>
          <w:b/>
        </w:rPr>
      </w:pPr>
      <w:r w:rsidRPr="00311976">
        <w:rPr>
          <w:b/>
        </w:rPr>
        <w:t xml:space="preserve">Proposal </w:t>
      </w:r>
      <w:r w:rsidR="006C450E">
        <w:rPr>
          <w:b/>
        </w:rPr>
        <w:t>3</w:t>
      </w:r>
      <w:r w:rsidRPr="00311976">
        <w:rPr>
          <w:b/>
        </w:rPr>
        <w:t>:</w:t>
      </w:r>
    </w:p>
    <w:p w14:paraId="4A719B4F" w14:textId="20DD6751" w:rsidR="00EB151B" w:rsidRDefault="00EB151B" w:rsidP="00EB151B">
      <w:pPr>
        <w:numPr>
          <w:ilvl w:val="0"/>
          <w:numId w:val="6"/>
        </w:numPr>
        <w:overflowPunct/>
        <w:autoSpaceDE/>
        <w:autoSpaceDN/>
        <w:adjustRightInd/>
        <w:spacing w:before="60" w:after="0"/>
        <w:ind w:left="288" w:hanging="288"/>
        <w:jc w:val="both"/>
        <w:textAlignment w:val="auto"/>
        <w:rPr>
          <w:iCs/>
        </w:rPr>
      </w:pPr>
      <w:r w:rsidRPr="009A6342">
        <w:rPr>
          <w:iCs/>
        </w:rPr>
        <w:t>Agree on TP#</w:t>
      </w:r>
      <w:r w:rsidR="00B51A32">
        <w:rPr>
          <w:iCs/>
        </w:rPr>
        <w:t>2</w:t>
      </w:r>
      <w:r w:rsidRPr="009A6342">
        <w:rPr>
          <w:iCs/>
        </w:rPr>
        <w:t xml:space="preserve"> for </w:t>
      </w:r>
      <w:r w:rsidR="00CF00BD">
        <w:rPr>
          <w:lang w:val="en-GB" w:eastAsia="x-none"/>
        </w:rPr>
        <w:t>the triggering of aperiodic SRS for positioning with bandwidth aggregation</w:t>
      </w:r>
      <w:r>
        <w:rPr>
          <w:iCs/>
        </w:rPr>
        <w:t xml:space="preserve">. </w:t>
      </w:r>
    </w:p>
    <w:p w14:paraId="178CE5AE" w14:textId="77777777" w:rsidR="00E46F32" w:rsidRDefault="00E46F32" w:rsidP="00722D64">
      <w:pPr>
        <w:pStyle w:val="3GPPText"/>
        <w:rPr>
          <w:sz w:val="20"/>
          <w:lang w:eastAsia="x-none"/>
        </w:rPr>
      </w:pPr>
    </w:p>
    <w:p w14:paraId="674E2F69" w14:textId="3D10EAA6" w:rsidR="008047CA" w:rsidRDefault="00E46F32" w:rsidP="00FF0461">
      <w:pPr>
        <w:pStyle w:val="3GPPText"/>
        <w:spacing w:after="240"/>
        <w:rPr>
          <w:sz w:val="20"/>
          <w:lang w:eastAsia="x-none"/>
        </w:rPr>
      </w:pPr>
      <w:r>
        <w:rPr>
          <w:sz w:val="20"/>
          <w:lang w:eastAsia="x-none"/>
        </w:rPr>
        <w:t>During RAN1 #114 meeting, i</w:t>
      </w:r>
      <w:r w:rsidR="00AC2EFD">
        <w:rPr>
          <w:sz w:val="20"/>
          <w:lang w:eastAsia="x-none"/>
        </w:rPr>
        <w:t>t was agreed that Option 1 (reuse of Rel-17 DCI formats) will be supported as a separate UE capability</w:t>
      </w:r>
      <w:r>
        <w:rPr>
          <w:sz w:val="20"/>
          <w:lang w:eastAsia="x-none"/>
        </w:rPr>
        <w:t xml:space="preserve">, making Option 2 (use of DCI formats 0_3/1_3 introduced for multi-cell scheduling with single DCI) as the baseline. However, </w:t>
      </w:r>
      <w:r w:rsidR="00A972FE">
        <w:rPr>
          <w:sz w:val="20"/>
          <w:lang w:eastAsia="x-none"/>
        </w:rPr>
        <w:t xml:space="preserve">this implies that for support of SRS for positioning with bandwidth aggregation, a UE would need to support </w:t>
      </w:r>
      <w:r w:rsidR="001720EE">
        <w:rPr>
          <w:sz w:val="20"/>
          <w:lang w:eastAsia="x-none"/>
        </w:rPr>
        <w:t xml:space="preserve">the new DCI formats 0_3/1_3 associated with multi-cell scheduling of PUSCH and PDSCH. </w:t>
      </w:r>
      <w:r w:rsidR="002872C4">
        <w:rPr>
          <w:sz w:val="20"/>
          <w:lang w:eastAsia="x-none"/>
        </w:rPr>
        <w:t>Such a dependency is undesirable and contradict</w:t>
      </w:r>
      <w:r w:rsidR="009025A4">
        <w:rPr>
          <w:sz w:val="20"/>
          <w:lang w:eastAsia="x-none"/>
        </w:rPr>
        <w:t>s</w:t>
      </w:r>
      <w:r w:rsidR="002872C4">
        <w:rPr>
          <w:sz w:val="20"/>
          <w:lang w:eastAsia="x-none"/>
        </w:rPr>
        <w:t xml:space="preserve"> </w:t>
      </w:r>
      <w:r w:rsidR="007349C9">
        <w:rPr>
          <w:sz w:val="20"/>
          <w:lang w:eastAsia="x-none"/>
        </w:rPr>
        <w:t>FG 41-</w:t>
      </w:r>
      <w:r w:rsidR="001B2F5F">
        <w:rPr>
          <w:sz w:val="20"/>
          <w:lang w:eastAsia="x-none"/>
        </w:rPr>
        <w:t xml:space="preserve">4-7 that is based on the prior RAN1 agreement to allow decoupling of SRSp aggregation and UL CA </w:t>
      </w:r>
      <w:r w:rsidR="009025A4">
        <w:rPr>
          <w:sz w:val="20"/>
          <w:lang w:eastAsia="x-none"/>
        </w:rPr>
        <w:t xml:space="preserve">for communications.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9231"/>
      </w:tblGrid>
      <w:tr w:rsidR="009025A4" w:rsidRPr="00896695" w14:paraId="73107D7D" w14:textId="77777777" w:rsidTr="00916B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2474E" w14:textId="77777777" w:rsidR="009025A4" w:rsidRPr="00896695" w:rsidRDefault="009025A4" w:rsidP="00916B45">
            <w:pPr>
              <w:pStyle w:val="TAL"/>
              <w:rPr>
                <w:rFonts w:eastAsia="MS Mincho" w:cs="Arial"/>
                <w:color w:val="000000" w:themeColor="text1"/>
                <w:szCs w:val="18"/>
              </w:rPr>
            </w:pPr>
            <w:r w:rsidRPr="00896695">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607C" w14:textId="77777777" w:rsidR="009025A4" w:rsidRPr="00896695" w:rsidRDefault="009025A4" w:rsidP="00916B45">
            <w:pPr>
              <w:pStyle w:val="TAL"/>
              <w:rPr>
                <w:rFonts w:cs="Arial"/>
                <w:color w:val="000000" w:themeColor="text1"/>
                <w:szCs w:val="18"/>
              </w:rPr>
            </w:pPr>
            <w:r w:rsidRPr="00896695">
              <w:rPr>
                <w:rFonts w:cs="Arial"/>
                <w:color w:val="000000" w:themeColor="text1"/>
                <w:szCs w:val="18"/>
                <w:lang w:eastAsia="zh-CN"/>
              </w:rPr>
              <w:t>Support of positioning SRS bandwidth aggregation in RRC_CONNECTED</w:t>
            </w:r>
          </w:p>
        </w:tc>
      </w:tr>
      <w:tr w:rsidR="009025A4" w:rsidRPr="00896695" w14:paraId="6DED45EA" w14:textId="77777777" w:rsidTr="00916B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B1BC5" w14:textId="77777777" w:rsidR="009025A4" w:rsidRPr="00896695" w:rsidRDefault="009025A4" w:rsidP="00916B45">
            <w:pPr>
              <w:pStyle w:val="TAL"/>
              <w:rPr>
                <w:rFonts w:eastAsia="MS Mincho" w:cs="Arial"/>
                <w:color w:val="000000" w:themeColor="text1"/>
                <w:szCs w:val="18"/>
              </w:rPr>
            </w:pPr>
            <w:r w:rsidRPr="00896695">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3C0A" w14:textId="77777777" w:rsidR="009025A4" w:rsidRPr="00896695" w:rsidRDefault="009025A4" w:rsidP="00916B45">
            <w:pPr>
              <w:pStyle w:val="TAL"/>
              <w:rPr>
                <w:rFonts w:cs="Arial"/>
                <w:color w:val="000000" w:themeColor="text1"/>
                <w:szCs w:val="18"/>
              </w:rPr>
            </w:pPr>
            <w:r w:rsidRPr="00896695">
              <w:rPr>
                <w:rFonts w:cs="Arial"/>
                <w:color w:val="000000" w:themeColor="text1"/>
                <w:szCs w:val="18"/>
                <w:lang w:eastAsia="zh-CN"/>
              </w:rPr>
              <w:t xml:space="preserve">Support of positioning SRS bandwidth aggregation </w:t>
            </w:r>
            <w:r w:rsidRPr="006B0B5A">
              <w:rPr>
                <w:rFonts w:cs="Arial"/>
                <w:color w:val="000000" w:themeColor="text1"/>
                <w:szCs w:val="18"/>
                <w:highlight w:val="yellow"/>
                <w:lang w:eastAsia="zh-CN"/>
              </w:rPr>
              <w:t>independent from UL communication CA</w:t>
            </w:r>
            <w:r w:rsidRPr="00896695">
              <w:rPr>
                <w:rFonts w:cs="Arial"/>
                <w:color w:val="000000" w:themeColor="text1"/>
                <w:szCs w:val="18"/>
                <w:lang w:eastAsia="zh-CN"/>
              </w:rPr>
              <w:t xml:space="preserve"> in RRC_CONNECTED</w:t>
            </w:r>
          </w:p>
        </w:tc>
      </w:tr>
    </w:tbl>
    <w:p w14:paraId="52A0F83B" w14:textId="77777777" w:rsidR="00A439FE" w:rsidRDefault="006E746D" w:rsidP="00FF0461">
      <w:pPr>
        <w:pStyle w:val="3GPPText"/>
        <w:spacing w:before="240"/>
        <w:rPr>
          <w:sz w:val="20"/>
          <w:lang w:eastAsia="x-none"/>
        </w:rPr>
      </w:pPr>
      <w:r>
        <w:rPr>
          <w:sz w:val="20"/>
          <w:lang w:eastAsia="x-none"/>
        </w:rPr>
        <w:t xml:space="preserve">With the current agreement, the support of A-SRS for positioning with bandwidth aggregation becomes dependent on the support of multi-cell PUSCH/PDSCH scheduling. </w:t>
      </w:r>
    </w:p>
    <w:p w14:paraId="4F0D231A" w14:textId="20BB3023" w:rsidR="009025A4" w:rsidRDefault="008D7879" w:rsidP="00722D64">
      <w:pPr>
        <w:pStyle w:val="3GPPText"/>
        <w:rPr>
          <w:sz w:val="20"/>
          <w:lang w:eastAsia="x-none"/>
        </w:rPr>
      </w:pPr>
      <w:r>
        <w:rPr>
          <w:sz w:val="20"/>
          <w:lang w:eastAsia="x-none"/>
        </w:rPr>
        <w:t xml:space="preserve">On the </w:t>
      </w:r>
      <w:r w:rsidR="00A95E6A">
        <w:rPr>
          <w:sz w:val="20"/>
          <w:lang w:eastAsia="x-none"/>
        </w:rPr>
        <w:t xml:space="preserve">other hand, </w:t>
      </w:r>
      <w:r w:rsidR="0010198D">
        <w:rPr>
          <w:sz w:val="20"/>
          <w:lang w:eastAsia="x-none"/>
        </w:rPr>
        <w:t xml:space="preserve">Option 1 utilizes DCI formats </w:t>
      </w:r>
      <w:r w:rsidR="00DC0DE2">
        <w:rPr>
          <w:sz w:val="20"/>
          <w:lang w:eastAsia="x-none"/>
        </w:rPr>
        <w:t xml:space="preserve">from </w:t>
      </w:r>
      <w:r w:rsidR="0010198D">
        <w:rPr>
          <w:sz w:val="20"/>
          <w:lang w:eastAsia="x-none"/>
        </w:rPr>
        <w:t>0_</w:t>
      </w:r>
      <w:r w:rsidR="00DC0DE2">
        <w:rPr>
          <w:sz w:val="20"/>
          <w:lang w:eastAsia="x-none"/>
        </w:rPr>
        <w:t>1, 1_1, 0_2, 1_2, of which at least DCI formats 0_1, 1_1 is mandatorily supported by all UEs</w:t>
      </w:r>
      <w:r w:rsidR="00A439FE">
        <w:rPr>
          <w:sz w:val="20"/>
          <w:lang w:eastAsia="x-none"/>
        </w:rPr>
        <w:t xml:space="preserve">, and can therefore, not require UE to necessarily support multi-cell PUSCH/PDSCH scheduling to support </w:t>
      </w:r>
      <w:r w:rsidR="008E1934">
        <w:rPr>
          <w:sz w:val="20"/>
          <w:lang w:eastAsia="x-none"/>
        </w:rPr>
        <w:t>A-SRS for positioning with bandwidth aggregation.</w:t>
      </w:r>
      <w:r w:rsidR="000B6D57">
        <w:rPr>
          <w:sz w:val="20"/>
          <w:lang w:eastAsia="x-none"/>
        </w:rPr>
        <w:t xml:space="preserve"> </w:t>
      </w:r>
    </w:p>
    <w:p w14:paraId="1381C7F4" w14:textId="016CBA6F" w:rsidR="008E1934" w:rsidRDefault="008E1934" w:rsidP="00722D64">
      <w:pPr>
        <w:pStyle w:val="3GPPText"/>
        <w:rPr>
          <w:sz w:val="20"/>
          <w:lang w:eastAsia="x-none"/>
        </w:rPr>
      </w:pPr>
      <w:r>
        <w:rPr>
          <w:sz w:val="20"/>
          <w:lang w:eastAsia="x-none"/>
        </w:rPr>
        <w:t xml:space="preserve">Thus, we propose to revise the agreement from RAN1 #114 </w:t>
      </w:r>
      <w:r w:rsidR="000B6D57">
        <w:rPr>
          <w:sz w:val="20"/>
          <w:lang w:eastAsia="x-none"/>
        </w:rPr>
        <w:t xml:space="preserve">meeting </w:t>
      </w:r>
      <w:r w:rsidR="003D78EA">
        <w:rPr>
          <w:sz w:val="20"/>
          <w:lang w:eastAsia="x-none"/>
        </w:rPr>
        <w:t xml:space="preserve">to define separate UE capability for Option 2 instead of for Option 1. </w:t>
      </w:r>
    </w:p>
    <w:p w14:paraId="134BA5BA" w14:textId="30D6F633" w:rsidR="003D78EA" w:rsidRPr="005A5E84" w:rsidRDefault="003D78EA" w:rsidP="003D78EA">
      <w:pPr>
        <w:spacing w:before="240" w:after="0"/>
        <w:jc w:val="both"/>
        <w:rPr>
          <w:b/>
        </w:rPr>
      </w:pPr>
      <w:r w:rsidRPr="00311976">
        <w:rPr>
          <w:b/>
        </w:rPr>
        <w:t xml:space="preserve">Proposal </w:t>
      </w:r>
      <w:r>
        <w:rPr>
          <w:b/>
        </w:rPr>
        <w:t>4</w:t>
      </w:r>
      <w:r w:rsidRPr="00311976">
        <w:rPr>
          <w:b/>
        </w:rPr>
        <w:t>:</w:t>
      </w:r>
    </w:p>
    <w:p w14:paraId="0C1BB6BA" w14:textId="77777777" w:rsidR="00D34391" w:rsidRDefault="003D78EA" w:rsidP="003D78EA">
      <w:pPr>
        <w:numPr>
          <w:ilvl w:val="0"/>
          <w:numId w:val="6"/>
        </w:numPr>
        <w:overflowPunct/>
        <w:autoSpaceDE/>
        <w:autoSpaceDN/>
        <w:adjustRightInd/>
        <w:spacing w:before="60" w:after="0"/>
        <w:ind w:left="288" w:hanging="288"/>
        <w:jc w:val="both"/>
        <w:textAlignment w:val="auto"/>
        <w:rPr>
          <w:iCs/>
        </w:rPr>
      </w:pPr>
      <w:r>
        <w:rPr>
          <w:iCs/>
        </w:rPr>
        <w:t xml:space="preserve">Revise the agreement from RAN1 #114 </w:t>
      </w:r>
      <w:r w:rsidR="00D34391" w:rsidRPr="00D34391">
        <w:rPr>
          <w:iCs/>
        </w:rPr>
        <w:t>to define separate UE capability for Option 2 instead of for Option 1.</w:t>
      </w:r>
    </w:p>
    <w:p w14:paraId="705CE2DA" w14:textId="2B420572" w:rsidR="00037361" w:rsidRPr="006B0B5A" w:rsidRDefault="00037361" w:rsidP="006B0B5A">
      <w:pPr>
        <w:numPr>
          <w:ilvl w:val="0"/>
          <w:numId w:val="6"/>
        </w:numPr>
        <w:overflowPunct/>
        <w:autoSpaceDE/>
        <w:autoSpaceDN/>
        <w:adjustRightInd/>
        <w:spacing w:before="60" w:after="0"/>
        <w:ind w:left="576" w:hanging="288"/>
        <w:jc w:val="both"/>
        <w:textAlignment w:val="auto"/>
        <w:rPr>
          <w:iCs/>
        </w:rPr>
      </w:pPr>
      <w:r w:rsidRPr="006B0B5A">
        <w:rPr>
          <w:iCs/>
        </w:rPr>
        <w:t>With regard to aperiodic positioning SRS for bandwidth aggregation for UEs in RRC_CONNECTED state, support both Option 2 and Option1.</w:t>
      </w:r>
    </w:p>
    <w:p w14:paraId="3677C998" w14:textId="77B3100B" w:rsidR="00037361" w:rsidRPr="005F52EA" w:rsidRDefault="00037361" w:rsidP="006B0B5A">
      <w:pPr>
        <w:numPr>
          <w:ilvl w:val="0"/>
          <w:numId w:val="28"/>
        </w:numPr>
        <w:overflowPunct/>
        <w:autoSpaceDE/>
        <w:autoSpaceDN/>
        <w:adjustRightInd/>
        <w:snapToGrid w:val="0"/>
        <w:spacing w:after="60"/>
        <w:ind w:left="1070"/>
        <w:contextualSpacing/>
        <w:textAlignment w:val="auto"/>
        <w:rPr>
          <w:rFonts w:ascii="Times" w:eastAsia="Batang" w:hAnsi="Times" w:cs="Times"/>
          <w:szCs w:val="24"/>
          <w:lang w:val="en-GB" w:eastAsia="x-none"/>
        </w:rPr>
      </w:pPr>
      <w:r w:rsidRPr="005F52EA">
        <w:rPr>
          <w:rFonts w:ascii="Times" w:eastAsia="Batang" w:hAnsi="Times"/>
          <w:szCs w:val="24"/>
          <w:lang w:val="en-GB" w:eastAsia="zh-CN"/>
        </w:rPr>
        <w:t>Option 2: Support to use a DCI format 0_3 or 1_3 for multi-cell PDSCH/PUSCH scheduling to trigger SRS</w:t>
      </w:r>
      <w:r w:rsidRPr="005F52EA">
        <w:rPr>
          <w:rFonts w:ascii="Times" w:eastAsia="Batang" w:hAnsi="Times" w:cs="Times"/>
          <w:szCs w:val="24"/>
          <w:lang w:val="en-GB" w:eastAsia="zh-CN"/>
        </w:rPr>
        <w:t xml:space="preserve"> resources for bandwidth aggregation in multiple CCs</w:t>
      </w:r>
      <w:r w:rsidR="00B61F0D" w:rsidRPr="006B0B5A">
        <w:rPr>
          <w:rFonts w:ascii="Times" w:eastAsia="Batang" w:hAnsi="Times" w:cs="Times"/>
          <w:color w:val="FF0000"/>
          <w:szCs w:val="24"/>
          <w:highlight w:val="yellow"/>
          <w:lang w:val="en-GB" w:eastAsia="zh-CN"/>
        </w:rPr>
        <w:t>, as a separate UE capability</w:t>
      </w:r>
      <w:r w:rsidRPr="005F52EA">
        <w:rPr>
          <w:rFonts w:ascii="Times" w:eastAsia="Batang" w:hAnsi="Times" w:cs="Times" w:hint="eastAsia"/>
          <w:szCs w:val="24"/>
          <w:lang w:val="en-GB" w:eastAsia="zh-CN"/>
        </w:rPr>
        <w:t>.</w:t>
      </w:r>
    </w:p>
    <w:p w14:paraId="2C7DA490" w14:textId="77777777" w:rsidR="00037361" w:rsidRPr="005F52EA" w:rsidRDefault="00037361" w:rsidP="006B0B5A">
      <w:pPr>
        <w:numPr>
          <w:ilvl w:val="0"/>
          <w:numId w:val="28"/>
        </w:numPr>
        <w:overflowPunct/>
        <w:autoSpaceDE/>
        <w:autoSpaceDN/>
        <w:adjustRightInd/>
        <w:snapToGrid w:val="0"/>
        <w:spacing w:after="60"/>
        <w:ind w:left="1070"/>
        <w:contextualSpacing/>
        <w:textAlignment w:val="auto"/>
        <w:rPr>
          <w:rFonts w:ascii="Times" w:eastAsia="Batang" w:hAnsi="Times"/>
          <w:szCs w:val="24"/>
          <w:lang w:val="en-GB" w:eastAsia="zh-CN"/>
        </w:rPr>
      </w:pPr>
      <w:r w:rsidRPr="005F52EA">
        <w:rPr>
          <w:rFonts w:ascii="Times" w:eastAsia="Batang" w:hAnsi="Times"/>
          <w:szCs w:val="24"/>
          <w:lang w:val="en-GB" w:eastAsia="zh-CN"/>
        </w:rPr>
        <w:lastRenderedPageBreak/>
        <w:t>Option 1: Support a Rel-17 single DCI scheduling positioning SRS resource sets across the linked carriers</w:t>
      </w:r>
      <w:r w:rsidRPr="006B0B5A">
        <w:rPr>
          <w:rFonts w:ascii="Times" w:eastAsia="Batang" w:hAnsi="Times"/>
          <w:strike/>
          <w:color w:val="FF0000"/>
          <w:szCs w:val="24"/>
          <w:highlight w:val="yellow"/>
          <w:lang w:val="en-GB" w:eastAsia="zh-CN"/>
        </w:rPr>
        <w:t>, as a separate UE capability</w:t>
      </w:r>
      <w:r w:rsidRPr="005F52EA">
        <w:rPr>
          <w:rFonts w:ascii="Times" w:eastAsia="Batang" w:hAnsi="Times"/>
          <w:szCs w:val="24"/>
          <w:lang w:val="en-GB" w:eastAsia="zh-CN"/>
        </w:rPr>
        <w:t>.</w:t>
      </w:r>
    </w:p>
    <w:p w14:paraId="6B1EE1B5" w14:textId="77777777" w:rsidR="00037361" w:rsidRPr="005F52EA" w:rsidRDefault="00037361" w:rsidP="006B0B5A">
      <w:pPr>
        <w:numPr>
          <w:ilvl w:val="1"/>
          <w:numId w:val="28"/>
        </w:numPr>
        <w:overflowPunct/>
        <w:autoSpaceDE/>
        <w:autoSpaceDN/>
        <w:adjustRightInd/>
        <w:snapToGrid w:val="0"/>
        <w:spacing w:after="60"/>
        <w:ind w:left="1790"/>
        <w:contextualSpacing/>
        <w:textAlignment w:val="auto"/>
        <w:rPr>
          <w:rFonts w:ascii="Times" w:eastAsia="Batang" w:hAnsi="Times"/>
          <w:szCs w:val="24"/>
          <w:lang w:val="en-GB" w:eastAsia="zh-CN"/>
        </w:rPr>
      </w:pPr>
      <w:r w:rsidRPr="005F52EA">
        <w:rPr>
          <w:rFonts w:ascii="Times" w:eastAsia="Batang" w:hAnsi="Times"/>
          <w:szCs w:val="24"/>
          <w:lang w:val="en-GB" w:eastAsia="zh-CN"/>
        </w:rPr>
        <w:t xml:space="preserve">Reuse Rel-17 DCI framework without modification. </w:t>
      </w:r>
    </w:p>
    <w:p w14:paraId="58219B1F" w14:textId="1AC5BBD7" w:rsidR="003D78EA" w:rsidRPr="006B0B5A" w:rsidRDefault="00037361" w:rsidP="006B0B5A">
      <w:pPr>
        <w:numPr>
          <w:ilvl w:val="1"/>
          <w:numId w:val="28"/>
        </w:numPr>
        <w:overflowPunct/>
        <w:autoSpaceDE/>
        <w:autoSpaceDN/>
        <w:adjustRightInd/>
        <w:snapToGrid w:val="0"/>
        <w:spacing w:after="60"/>
        <w:ind w:left="1790"/>
        <w:contextualSpacing/>
        <w:textAlignment w:val="auto"/>
        <w:rPr>
          <w:rFonts w:ascii="Times" w:eastAsia="Batang" w:hAnsi="Times"/>
          <w:szCs w:val="24"/>
          <w:lang w:val="en-GB" w:eastAsia="zh-CN"/>
        </w:rPr>
      </w:pPr>
      <w:r w:rsidRPr="005F52EA">
        <w:rPr>
          <w:rFonts w:ascii="Times" w:eastAsia="Batang" w:hAnsi="Times"/>
          <w:szCs w:val="24"/>
          <w:lang w:val="en-GB" w:eastAsia="zh-CN"/>
        </w:rPr>
        <w:t>If a single DCI indicates transmission of an aperiodic positioning SRS resource set, UE transmits aperiodic positioning SRS resource sets across all linked carriers for bandwidth aggregation.</w:t>
      </w:r>
    </w:p>
    <w:p w14:paraId="4B7DE776" w14:textId="77777777" w:rsidR="00EB151B" w:rsidRPr="0003514A" w:rsidRDefault="00EB151B" w:rsidP="00722D64">
      <w:pPr>
        <w:pStyle w:val="3GPPText"/>
        <w:rPr>
          <w:sz w:val="20"/>
          <w:lang w:eastAsia="x-none"/>
        </w:rPr>
      </w:pPr>
    </w:p>
    <w:p w14:paraId="5ED8513C" w14:textId="725B3CAD" w:rsidR="00CA6DF8" w:rsidRPr="00265FD5" w:rsidRDefault="00253B7C" w:rsidP="00253B7C">
      <w:pPr>
        <w:pStyle w:val="3GPPH2"/>
      </w:pPr>
      <w:bookmarkStart w:id="4" w:name="_Ref133577644"/>
      <w:r w:rsidRPr="00265FD5">
        <w:t>Tx power for SRS with bandwidth aggregation</w:t>
      </w:r>
      <w:bookmarkEnd w:id="4"/>
    </w:p>
    <w:p w14:paraId="09EF19A5" w14:textId="490DE1B8" w:rsidR="00B622D9" w:rsidRPr="00BF41B6" w:rsidRDefault="00B622D9" w:rsidP="0073280E">
      <w:pPr>
        <w:spacing w:after="120"/>
        <w:jc w:val="both"/>
        <w:rPr>
          <w:lang w:eastAsia="x-none"/>
        </w:rPr>
      </w:pPr>
      <w:r w:rsidRPr="00BF41B6">
        <w:rPr>
          <w:lang w:eastAsia="x-none"/>
        </w:rPr>
        <w:t xml:space="preserve">At the RAN1#112b-e meeting, it was agreed that </w:t>
      </w:r>
      <w:r w:rsidR="00BB2341" w:rsidRPr="00BF41B6">
        <w:rPr>
          <w:lang w:eastAsia="x-none"/>
        </w:rPr>
        <w:t xml:space="preserve">in the case when total UE transmit power exceeds maximum transmit power, same power prioritization between the aggregated carriers for SRS transmission is supported. Further, </w:t>
      </w:r>
      <w:r w:rsidR="00C92E5D" w:rsidRPr="00BF41B6">
        <w:rPr>
          <w:lang w:eastAsia="x-none"/>
        </w:rPr>
        <w:t xml:space="preserve">UE allocates power to the multiple SRS resources in the transmission occasion </w:t>
      </w:r>
      <w:r w:rsidR="00C92E5D" w:rsidRPr="0084456A">
        <w:rPr>
          <w:i/>
          <w:iCs/>
          <w:lang w:eastAsia="x-none"/>
        </w:rPr>
        <w:t>i</w:t>
      </w:r>
      <w:r w:rsidR="00C92E5D" w:rsidRPr="00BF41B6">
        <w:rPr>
          <w:lang w:eastAsia="x-none"/>
        </w:rPr>
        <w:t xml:space="preserve"> of the aggregated carriers such that the UE’s transmit power in each transmitted resource element is equal</w:t>
      </w:r>
      <w:r w:rsidR="00BF41B6" w:rsidRPr="00BF41B6">
        <w:rPr>
          <w:lang w:eastAsia="x-none"/>
        </w:rPr>
        <w:t xml:space="preserve"> </w:t>
      </w:r>
      <w:r w:rsidR="006B2BB6">
        <w:rPr>
          <w:lang w:eastAsia="x-none"/>
        </w:rPr>
        <w:fldChar w:fldCharType="begin"/>
      </w:r>
      <w:r w:rsidR="006B2BB6">
        <w:rPr>
          <w:lang w:eastAsia="x-none"/>
        </w:rPr>
        <w:instrText xml:space="preserve"> REF _Ref136936218 \r \h </w:instrText>
      </w:r>
      <w:r w:rsidR="006B2BB6">
        <w:rPr>
          <w:lang w:eastAsia="x-none"/>
        </w:rPr>
      </w:r>
      <w:r w:rsidR="006B2BB6">
        <w:rPr>
          <w:lang w:eastAsia="x-none"/>
        </w:rPr>
        <w:fldChar w:fldCharType="separate"/>
      </w:r>
      <w:r w:rsidR="008142DD">
        <w:rPr>
          <w:lang w:eastAsia="x-none"/>
        </w:rPr>
        <w:t>[5]</w:t>
      </w:r>
      <w:r w:rsidR="006B2BB6">
        <w:rPr>
          <w:lang w:eastAsia="x-none"/>
        </w:rPr>
        <w:fldChar w:fldCharType="end"/>
      </w:r>
      <w:r w:rsidR="00BF41B6">
        <w:rPr>
          <w:lang w:eastAsia="x-none"/>
        </w:rPr>
        <w:t>.</w:t>
      </w:r>
    </w:p>
    <w:p w14:paraId="547816BF" w14:textId="25230F34" w:rsidR="007258C6" w:rsidRDefault="00863863" w:rsidP="0073280E">
      <w:pPr>
        <w:spacing w:after="120"/>
        <w:jc w:val="both"/>
        <w:rPr>
          <w:lang w:eastAsia="x-none"/>
        </w:rPr>
      </w:pPr>
      <w:r w:rsidRPr="007D373A">
        <w:rPr>
          <w:lang w:eastAsia="x-none"/>
        </w:rPr>
        <w:t xml:space="preserve">When total </w:t>
      </w:r>
      <w:r w:rsidR="00C76002" w:rsidRPr="007D373A">
        <w:rPr>
          <w:lang w:eastAsia="x-none"/>
        </w:rPr>
        <w:t xml:space="preserve">transmit power exceeds maximum transmit power for </w:t>
      </w:r>
      <w:r w:rsidR="007A3540">
        <w:rPr>
          <w:lang w:eastAsia="x-none"/>
        </w:rPr>
        <w:t xml:space="preserve">positioning </w:t>
      </w:r>
      <w:r w:rsidR="00C76002" w:rsidRPr="007D373A">
        <w:rPr>
          <w:lang w:eastAsia="x-none"/>
        </w:rPr>
        <w:t xml:space="preserve">SRS transmission with bandwidth aggregation, </w:t>
      </w:r>
      <w:r w:rsidR="0084523C" w:rsidRPr="0084523C">
        <w:rPr>
          <w:lang w:eastAsia="x-none"/>
        </w:rPr>
        <w:t>a scaling factor may be used to adjust the transmit power in each carrier.</w:t>
      </w:r>
      <w:r w:rsidR="0084523C">
        <w:rPr>
          <w:lang w:eastAsia="x-none"/>
        </w:rPr>
        <w:t xml:space="preserve"> </w:t>
      </w:r>
      <w:r w:rsidR="007A3540">
        <w:rPr>
          <w:lang w:eastAsia="x-none"/>
        </w:rPr>
        <w:t xml:space="preserve">As </w:t>
      </w:r>
      <w:r w:rsidR="00B12EE0" w:rsidRPr="007D373A">
        <w:rPr>
          <w:lang w:eastAsia="x-none"/>
        </w:rPr>
        <w:t>different transmission bandwidths may be used for positioning SRS transmission in different carriers</w:t>
      </w:r>
      <w:r w:rsidR="00B12EE0">
        <w:rPr>
          <w:lang w:eastAsia="x-none"/>
        </w:rPr>
        <w:t xml:space="preserve">, the scaling factor may be calculated </w:t>
      </w:r>
      <w:r w:rsidR="00235DD3" w:rsidRPr="00235DD3">
        <w:rPr>
          <w:lang w:eastAsia="x-none"/>
        </w:rPr>
        <w:t>based on the SRS transmission bandwidth in the carrier and the total transmission bandwidth used for positioning SRS with bandwidth aggregation</w:t>
      </w:r>
      <w:r w:rsidR="00AE0D93">
        <w:rPr>
          <w:lang w:eastAsia="x-none"/>
        </w:rPr>
        <w:t xml:space="preserve">. </w:t>
      </w:r>
      <w:r w:rsidRPr="007D373A">
        <w:rPr>
          <w:lang w:eastAsia="x-none"/>
        </w:rPr>
        <w:t xml:space="preserve">In this regard, </w:t>
      </w:r>
      <w:r w:rsidR="00C76002" w:rsidRPr="007D373A">
        <w:rPr>
          <w:lang w:eastAsia="x-none"/>
        </w:rPr>
        <w:t xml:space="preserve">the </w:t>
      </w:r>
      <w:r w:rsidR="00D60B57" w:rsidRPr="007D373A">
        <w:rPr>
          <w:lang w:eastAsia="x-none"/>
        </w:rPr>
        <w:t xml:space="preserve">transmit power per subcarrier for </w:t>
      </w:r>
      <w:r w:rsidR="00D03459" w:rsidRPr="007D373A">
        <w:rPr>
          <w:lang w:eastAsia="x-none"/>
        </w:rPr>
        <w:t xml:space="preserve">positioning SRS across contiguous carriers for bandwidth aggregation can </w:t>
      </w:r>
      <w:r w:rsidR="008B11B1" w:rsidRPr="007D373A">
        <w:rPr>
          <w:lang w:eastAsia="x-none"/>
        </w:rPr>
        <w:t xml:space="preserve">remain </w:t>
      </w:r>
      <w:r w:rsidR="00815B88">
        <w:rPr>
          <w:lang w:eastAsia="x-none"/>
        </w:rPr>
        <w:t>constant</w:t>
      </w:r>
      <w:r w:rsidR="008B11B1" w:rsidRPr="007D373A">
        <w:rPr>
          <w:lang w:eastAsia="x-none"/>
        </w:rPr>
        <w:t xml:space="preserve">. </w:t>
      </w:r>
    </w:p>
    <w:p w14:paraId="28E89193" w14:textId="477AF5FF" w:rsidR="008D59F8" w:rsidRPr="00083819" w:rsidRDefault="008D59F8" w:rsidP="008D59F8">
      <w:pPr>
        <w:spacing w:before="240" w:after="0"/>
        <w:jc w:val="both"/>
        <w:rPr>
          <w:b/>
        </w:rPr>
      </w:pPr>
      <w:r w:rsidRPr="00083819">
        <w:rPr>
          <w:b/>
        </w:rPr>
        <w:t xml:space="preserve">Proposal </w:t>
      </w:r>
      <w:r w:rsidR="00295F31">
        <w:rPr>
          <w:b/>
        </w:rPr>
        <w:t>5</w:t>
      </w:r>
    </w:p>
    <w:p w14:paraId="032E6305" w14:textId="7772D952" w:rsidR="00D72EA2" w:rsidRPr="00083819" w:rsidRDefault="00637123" w:rsidP="004D05BD">
      <w:pPr>
        <w:numPr>
          <w:ilvl w:val="0"/>
          <w:numId w:val="6"/>
        </w:numPr>
        <w:overflowPunct/>
        <w:autoSpaceDE/>
        <w:autoSpaceDN/>
        <w:adjustRightInd/>
        <w:spacing w:before="60" w:after="0"/>
        <w:ind w:left="288" w:hanging="288"/>
        <w:jc w:val="both"/>
        <w:textAlignment w:val="auto"/>
        <w:rPr>
          <w:iCs/>
        </w:rPr>
      </w:pPr>
      <w:r>
        <w:rPr>
          <w:iCs/>
        </w:rPr>
        <w:t xml:space="preserve">When </w:t>
      </w:r>
      <w:r w:rsidR="00CE0CD7" w:rsidRPr="007D373A">
        <w:rPr>
          <w:lang w:eastAsia="x-none"/>
        </w:rPr>
        <w:t>total transmit power exceeds maximum transmit power</w:t>
      </w:r>
      <w:r w:rsidR="00CE0CD7">
        <w:rPr>
          <w:lang w:eastAsia="x-none"/>
        </w:rPr>
        <w:t xml:space="preserve">, </w:t>
      </w:r>
      <w:r w:rsidR="0074626F">
        <w:rPr>
          <w:lang w:eastAsia="x-none"/>
        </w:rPr>
        <w:t xml:space="preserve">a </w:t>
      </w:r>
      <w:r w:rsidR="00E62A13">
        <w:rPr>
          <w:lang w:eastAsia="x-none"/>
        </w:rPr>
        <w:t xml:space="preserve">transmit power </w:t>
      </w:r>
      <w:r w:rsidR="0074626F">
        <w:rPr>
          <w:lang w:eastAsia="x-none"/>
        </w:rPr>
        <w:t>scaling factor</w:t>
      </w:r>
      <w:r w:rsidR="004C15C0">
        <w:rPr>
          <w:lang w:eastAsia="x-none"/>
        </w:rPr>
        <w:t xml:space="preserve"> in a carrier</w:t>
      </w:r>
      <w:r w:rsidR="0074626F">
        <w:rPr>
          <w:lang w:eastAsia="x-none"/>
        </w:rPr>
        <w:t xml:space="preserve"> </w:t>
      </w:r>
      <w:r w:rsidR="00FB17F7">
        <w:rPr>
          <w:lang w:eastAsia="x-none"/>
        </w:rPr>
        <w:t>is</w:t>
      </w:r>
      <w:r w:rsidR="0074626F">
        <w:rPr>
          <w:lang w:eastAsia="x-none"/>
        </w:rPr>
        <w:t xml:space="preserve"> calculated based on </w:t>
      </w:r>
      <w:r w:rsidR="004C15C0" w:rsidRPr="00235DD3">
        <w:rPr>
          <w:lang w:eastAsia="x-none"/>
        </w:rPr>
        <w:t xml:space="preserve">SRS transmission bandwidth in </w:t>
      </w:r>
      <w:r w:rsidR="000B43CF">
        <w:rPr>
          <w:lang w:eastAsia="x-none"/>
        </w:rPr>
        <w:t>the</w:t>
      </w:r>
      <w:r w:rsidR="000B43CF" w:rsidRPr="00235DD3">
        <w:rPr>
          <w:lang w:eastAsia="x-none"/>
        </w:rPr>
        <w:t xml:space="preserve"> </w:t>
      </w:r>
      <w:r w:rsidR="004C15C0" w:rsidRPr="00235DD3">
        <w:rPr>
          <w:lang w:eastAsia="x-none"/>
        </w:rPr>
        <w:t xml:space="preserve">carrier and </w:t>
      </w:r>
      <w:r w:rsidR="000B43CF">
        <w:rPr>
          <w:lang w:eastAsia="x-none"/>
        </w:rPr>
        <w:t xml:space="preserve">the </w:t>
      </w:r>
      <w:r w:rsidR="004C15C0" w:rsidRPr="00235DD3">
        <w:rPr>
          <w:lang w:eastAsia="x-none"/>
        </w:rPr>
        <w:t xml:space="preserve">total </w:t>
      </w:r>
      <w:r w:rsidR="00A2111B">
        <w:rPr>
          <w:lang w:eastAsia="x-none"/>
        </w:rPr>
        <w:t xml:space="preserve">SRS </w:t>
      </w:r>
      <w:r w:rsidR="004C15C0" w:rsidRPr="00235DD3">
        <w:rPr>
          <w:lang w:eastAsia="x-none"/>
        </w:rPr>
        <w:t>transmission bandwidth</w:t>
      </w:r>
      <w:r w:rsidR="00A2111B">
        <w:rPr>
          <w:lang w:eastAsia="x-none"/>
        </w:rPr>
        <w:t xml:space="preserve"> across contiguous carriers</w:t>
      </w:r>
      <w:r w:rsidR="004D05BD" w:rsidRPr="00083819">
        <w:rPr>
          <w:iCs/>
        </w:rPr>
        <w:t xml:space="preserve">. </w:t>
      </w:r>
    </w:p>
    <w:p w14:paraId="4DB6BC4B" w14:textId="77777777" w:rsidR="00B11C58" w:rsidRDefault="00B11C58" w:rsidP="0073280E">
      <w:pPr>
        <w:spacing w:after="120"/>
        <w:jc w:val="both"/>
        <w:rPr>
          <w:lang w:eastAsia="x-none"/>
        </w:rPr>
      </w:pPr>
    </w:p>
    <w:p w14:paraId="2EBCE62E" w14:textId="77777777" w:rsidR="005218C2" w:rsidRPr="00365B72" w:rsidRDefault="005218C2" w:rsidP="005218C2">
      <w:pPr>
        <w:pStyle w:val="Heading1"/>
        <w:textAlignment w:val="auto"/>
        <w:rPr>
          <w:lang w:val="en-US"/>
        </w:rPr>
      </w:pPr>
      <w:bookmarkStart w:id="5" w:name="_Ref52481833"/>
      <w:r w:rsidRPr="00365B72">
        <w:rPr>
          <w:lang w:val="en-US"/>
        </w:rPr>
        <w:t>Conclusions</w:t>
      </w:r>
      <w:bookmarkEnd w:id="5"/>
    </w:p>
    <w:p w14:paraId="1FD749C8" w14:textId="2D875281" w:rsidR="005218C2" w:rsidRDefault="005218C2" w:rsidP="005218C2">
      <w:pPr>
        <w:jc w:val="both"/>
      </w:pPr>
      <w:r w:rsidRPr="001F45B3">
        <w:t xml:space="preserve">In this contribution, we </w:t>
      </w:r>
      <w:r w:rsidR="00747268">
        <w:rPr>
          <w:lang w:eastAsia="zh-CN"/>
        </w:rPr>
        <w:t xml:space="preserve">presented our views </w:t>
      </w:r>
      <w:r w:rsidR="00757FA3">
        <w:rPr>
          <w:lang w:eastAsia="zh-CN"/>
        </w:rPr>
        <w:t>on bandwidth aggregation for PRS and SRS for positioning</w:t>
      </w:r>
      <w:r w:rsidRPr="001F45B3">
        <w:rPr>
          <w:lang w:eastAsia="zh-CN"/>
        </w:rPr>
        <w:t>.</w:t>
      </w:r>
      <w:r w:rsidRPr="001F45B3">
        <w:t xml:space="preserve"> Further, we summarize the</w:t>
      </w:r>
      <w:r w:rsidR="00F468ED">
        <w:t xml:space="preserve"> </w:t>
      </w:r>
      <w:r w:rsidRPr="001F45B3">
        <w:t>proposals as follows:</w:t>
      </w:r>
    </w:p>
    <w:p w14:paraId="2BC54440" w14:textId="77777777" w:rsidR="007E24FD" w:rsidRPr="0096536D" w:rsidRDefault="007E24FD" w:rsidP="007E24FD">
      <w:pPr>
        <w:spacing w:before="240" w:after="0"/>
        <w:jc w:val="both"/>
        <w:rPr>
          <w:b/>
        </w:rPr>
      </w:pPr>
      <w:r w:rsidRPr="005F6296">
        <w:rPr>
          <w:b/>
        </w:rPr>
        <w:t xml:space="preserve">Proposal </w:t>
      </w:r>
      <w:r>
        <w:rPr>
          <w:b/>
        </w:rPr>
        <w:t>1</w:t>
      </w:r>
    </w:p>
    <w:p w14:paraId="49D81667" w14:textId="77777777" w:rsidR="007E24FD" w:rsidRPr="0096536D" w:rsidRDefault="007E24FD" w:rsidP="007E24FD">
      <w:pPr>
        <w:numPr>
          <w:ilvl w:val="0"/>
          <w:numId w:val="6"/>
        </w:numPr>
        <w:overflowPunct/>
        <w:autoSpaceDE/>
        <w:autoSpaceDN/>
        <w:adjustRightInd/>
        <w:spacing w:before="60" w:after="0"/>
        <w:ind w:left="288" w:hanging="288"/>
        <w:jc w:val="both"/>
        <w:textAlignment w:val="auto"/>
        <w:rPr>
          <w:iCs/>
        </w:rPr>
      </w:pPr>
      <w:r>
        <w:rPr>
          <w:iCs/>
        </w:rPr>
        <w:t>“Same antenna port” is not needed to be captured in the RAN1 specification for</w:t>
      </w:r>
      <w:r w:rsidRPr="0096536D">
        <w:rPr>
          <w:iCs/>
        </w:rPr>
        <w:t xml:space="preserve"> bandwidth aggregation</w:t>
      </w:r>
      <w:r>
        <w:rPr>
          <w:iCs/>
        </w:rPr>
        <w:t xml:space="preserve"> for DL PRS and positioning SRS. </w:t>
      </w:r>
    </w:p>
    <w:p w14:paraId="53211A9D" w14:textId="77777777" w:rsidR="00E623F1" w:rsidRPr="005A5E84" w:rsidRDefault="00E623F1" w:rsidP="00E623F1">
      <w:pPr>
        <w:spacing w:before="240" w:after="0"/>
        <w:jc w:val="both"/>
        <w:rPr>
          <w:b/>
        </w:rPr>
      </w:pPr>
      <w:r w:rsidRPr="00311976">
        <w:rPr>
          <w:b/>
        </w:rPr>
        <w:t xml:space="preserve">Proposal </w:t>
      </w:r>
      <w:r>
        <w:rPr>
          <w:b/>
        </w:rPr>
        <w:t>2</w:t>
      </w:r>
      <w:r w:rsidRPr="00311976">
        <w:rPr>
          <w:b/>
        </w:rPr>
        <w:t>:</w:t>
      </w:r>
    </w:p>
    <w:p w14:paraId="3806D5CC" w14:textId="77777777" w:rsidR="00E623F1" w:rsidRDefault="00E623F1" w:rsidP="00E623F1">
      <w:pPr>
        <w:numPr>
          <w:ilvl w:val="0"/>
          <w:numId w:val="6"/>
        </w:numPr>
        <w:overflowPunct/>
        <w:autoSpaceDE/>
        <w:autoSpaceDN/>
        <w:adjustRightInd/>
        <w:spacing w:before="60" w:after="0"/>
        <w:ind w:left="288" w:hanging="288"/>
        <w:jc w:val="both"/>
        <w:textAlignment w:val="auto"/>
        <w:rPr>
          <w:iCs/>
        </w:rPr>
      </w:pPr>
      <w:r w:rsidRPr="009A6342">
        <w:rPr>
          <w:iCs/>
        </w:rPr>
        <w:t>Agree on TP#</w:t>
      </w:r>
      <w:r>
        <w:rPr>
          <w:iCs/>
        </w:rPr>
        <w:t>1</w:t>
      </w:r>
      <w:r w:rsidRPr="009A6342">
        <w:rPr>
          <w:iCs/>
        </w:rPr>
        <w:t xml:space="preserve"> for </w:t>
      </w:r>
      <w:r>
        <w:rPr>
          <w:lang w:val="en-GB" w:eastAsia="x-none"/>
        </w:rPr>
        <w:t>the collision handling of SRS transmission for positioning with bandwidth aggregation</w:t>
      </w:r>
      <w:r>
        <w:rPr>
          <w:iCs/>
        </w:rPr>
        <w:t xml:space="preserve">. </w:t>
      </w:r>
    </w:p>
    <w:p w14:paraId="4CF8D1BA" w14:textId="77777777" w:rsidR="004E6B3E" w:rsidRPr="005A5E84" w:rsidRDefault="004E6B3E" w:rsidP="004E6B3E">
      <w:pPr>
        <w:spacing w:before="240" w:after="0"/>
        <w:jc w:val="both"/>
        <w:rPr>
          <w:b/>
        </w:rPr>
      </w:pPr>
      <w:r w:rsidRPr="00311976">
        <w:rPr>
          <w:b/>
        </w:rPr>
        <w:t xml:space="preserve">Proposal </w:t>
      </w:r>
      <w:r>
        <w:rPr>
          <w:b/>
        </w:rPr>
        <w:t>3</w:t>
      </w:r>
      <w:r w:rsidRPr="00311976">
        <w:rPr>
          <w:b/>
        </w:rPr>
        <w:t>:</w:t>
      </w:r>
    </w:p>
    <w:p w14:paraId="0092AF41" w14:textId="77777777" w:rsidR="004E6B3E" w:rsidRDefault="004E6B3E" w:rsidP="004E6B3E">
      <w:pPr>
        <w:numPr>
          <w:ilvl w:val="0"/>
          <w:numId w:val="6"/>
        </w:numPr>
        <w:overflowPunct/>
        <w:autoSpaceDE/>
        <w:autoSpaceDN/>
        <w:adjustRightInd/>
        <w:spacing w:before="60" w:after="0"/>
        <w:ind w:left="288" w:hanging="288"/>
        <w:jc w:val="both"/>
        <w:textAlignment w:val="auto"/>
        <w:rPr>
          <w:iCs/>
        </w:rPr>
      </w:pPr>
      <w:r w:rsidRPr="009A6342">
        <w:rPr>
          <w:iCs/>
        </w:rPr>
        <w:t>Agree on TP#</w:t>
      </w:r>
      <w:r>
        <w:rPr>
          <w:iCs/>
        </w:rPr>
        <w:t>2</w:t>
      </w:r>
      <w:r w:rsidRPr="009A6342">
        <w:rPr>
          <w:iCs/>
        </w:rPr>
        <w:t xml:space="preserve"> for </w:t>
      </w:r>
      <w:r>
        <w:rPr>
          <w:lang w:val="en-GB" w:eastAsia="x-none"/>
        </w:rPr>
        <w:t>the triggering of aperiodic SRS for positioning with bandwidth aggregation</w:t>
      </w:r>
      <w:r>
        <w:rPr>
          <w:iCs/>
        </w:rPr>
        <w:t xml:space="preserve">. </w:t>
      </w:r>
    </w:p>
    <w:p w14:paraId="4450B910" w14:textId="77777777" w:rsidR="00C4027E" w:rsidRPr="005A5E84" w:rsidRDefault="00C4027E" w:rsidP="00C4027E">
      <w:pPr>
        <w:spacing w:before="240" w:after="0"/>
        <w:jc w:val="both"/>
        <w:rPr>
          <w:b/>
        </w:rPr>
      </w:pPr>
      <w:r w:rsidRPr="00311976">
        <w:rPr>
          <w:b/>
        </w:rPr>
        <w:t xml:space="preserve">Proposal </w:t>
      </w:r>
      <w:r>
        <w:rPr>
          <w:b/>
        </w:rPr>
        <w:t>4</w:t>
      </w:r>
      <w:r w:rsidRPr="00311976">
        <w:rPr>
          <w:b/>
        </w:rPr>
        <w:t>:</w:t>
      </w:r>
    </w:p>
    <w:p w14:paraId="67D88176" w14:textId="77777777" w:rsidR="00C4027E" w:rsidRDefault="00C4027E" w:rsidP="00C4027E">
      <w:pPr>
        <w:numPr>
          <w:ilvl w:val="0"/>
          <w:numId w:val="6"/>
        </w:numPr>
        <w:overflowPunct/>
        <w:autoSpaceDE/>
        <w:autoSpaceDN/>
        <w:adjustRightInd/>
        <w:spacing w:before="60" w:after="0"/>
        <w:ind w:left="288" w:hanging="288"/>
        <w:jc w:val="both"/>
        <w:textAlignment w:val="auto"/>
        <w:rPr>
          <w:iCs/>
        </w:rPr>
      </w:pPr>
      <w:r>
        <w:rPr>
          <w:iCs/>
        </w:rPr>
        <w:t xml:space="preserve">Revise the agreement from RAN1 #114 </w:t>
      </w:r>
      <w:r w:rsidRPr="00D34391">
        <w:rPr>
          <w:iCs/>
        </w:rPr>
        <w:t>to define separate UE capability for Option 2 instead of for Option 1.</w:t>
      </w:r>
    </w:p>
    <w:p w14:paraId="77EB8639" w14:textId="77777777" w:rsidR="00C4027E" w:rsidRPr="006B0B5A" w:rsidRDefault="00C4027E" w:rsidP="00C4027E">
      <w:pPr>
        <w:numPr>
          <w:ilvl w:val="0"/>
          <w:numId w:val="6"/>
        </w:numPr>
        <w:overflowPunct/>
        <w:autoSpaceDE/>
        <w:autoSpaceDN/>
        <w:adjustRightInd/>
        <w:spacing w:before="60" w:after="0"/>
        <w:ind w:left="576" w:hanging="288"/>
        <w:jc w:val="both"/>
        <w:textAlignment w:val="auto"/>
        <w:rPr>
          <w:iCs/>
        </w:rPr>
      </w:pPr>
      <w:r w:rsidRPr="006B0B5A">
        <w:rPr>
          <w:iCs/>
        </w:rPr>
        <w:t>With regard to aperiodic positioning SRS for bandwidth aggregation for UEs in RRC_CONNECTED state, support both Option 2 and Option1.</w:t>
      </w:r>
    </w:p>
    <w:p w14:paraId="21892A4D" w14:textId="77777777" w:rsidR="00C4027E" w:rsidRPr="005F52EA" w:rsidRDefault="00C4027E" w:rsidP="00C4027E">
      <w:pPr>
        <w:numPr>
          <w:ilvl w:val="0"/>
          <w:numId w:val="28"/>
        </w:numPr>
        <w:overflowPunct/>
        <w:autoSpaceDE/>
        <w:autoSpaceDN/>
        <w:adjustRightInd/>
        <w:snapToGrid w:val="0"/>
        <w:spacing w:after="60"/>
        <w:ind w:left="1070"/>
        <w:contextualSpacing/>
        <w:textAlignment w:val="auto"/>
        <w:rPr>
          <w:rFonts w:ascii="Times" w:eastAsia="Batang" w:hAnsi="Times" w:cs="Times"/>
          <w:szCs w:val="24"/>
          <w:lang w:val="en-GB" w:eastAsia="x-none"/>
        </w:rPr>
      </w:pPr>
      <w:r w:rsidRPr="005F52EA">
        <w:rPr>
          <w:rFonts w:ascii="Times" w:eastAsia="Batang" w:hAnsi="Times"/>
          <w:szCs w:val="24"/>
          <w:lang w:val="en-GB" w:eastAsia="zh-CN"/>
        </w:rPr>
        <w:t>Option 2: Support to use a DCI format 0_3 or 1_3 for multi-cell PDSCH/PUSCH scheduling to trigger SRS</w:t>
      </w:r>
      <w:r w:rsidRPr="005F52EA">
        <w:rPr>
          <w:rFonts w:ascii="Times" w:eastAsia="Batang" w:hAnsi="Times" w:cs="Times"/>
          <w:szCs w:val="24"/>
          <w:lang w:val="en-GB" w:eastAsia="zh-CN"/>
        </w:rPr>
        <w:t xml:space="preserve"> resources for bandwidth aggregation in multiple CCs</w:t>
      </w:r>
      <w:r w:rsidRPr="006B0B5A">
        <w:rPr>
          <w:rFonts w:ascii="Times" w:eastAsia="Batang" w:hAnsi="Times" w:cs="Times"/>
          <w:color w:val="FF0000"/>
          <w:szCs w:val="24"/>
          <w:highlight w:val="yellow"/>
          <w:lang w:val="en-GB" w:eastAsia="zh-CN"/>
        </w:rPr>
        <w:t>, as a separate UE capability</w:t>
      </w:r>
      <w:r w:rsidRPr="005F52EA">
        <w:rPr>
          <w:rFonts w:ascii="Times" w:eastAsia="Batang" w:hAnsi="Times" w:cs="Times" w:hint="eastAsia"/>
          <w:szCs w:val="24"/>
          <w:lang w:val="en-GB" w:eastAsia="zh-CN"/>
        </w:rPr>
        <w:t>.</w:t>
      </w:r>
    </w:p>
    <w:p w14:paraId="26288D89" w14:textId="77777777" w:rsidR="00C4027E" w:rsidRPr="005F52EA" w:rsidRDefault="00C4027E" w:rsidP="00C4027E">
      <w:pPr>
        <w:numPr>
          <w:ilvl w:val="0"/>
          <w:numId w:val="28"/>
        </w:numPr>
        <w:overflowPunct/>
        <w:autoSpaceDE/>
        <w:autoSpaceDN/>
        <w:adjustRightInd/>
        <w:snapToGrid w:val="0"/>
        <w:spacing w:after="60"/>
        <w:ind w:left="1070"/>
        <w:contextualSpacing/>
        <w:textAlignment w:val="auto"/>
        <w:rPr>
          <w:rFonts w:ascii="Times" w:eastAsia="Batang" w:hAnsi="Times"/>
          <w:szCs w:val="24"/>
          <w:lang w:val="en-GB" w:eastAsia="zh-CN"/>
        </w:rPr>
      </w:pPr>
      <w:r w:rsidRPr="005F52EA">
        <w:rPr>
          <w:rFonts w:ascii="Times" w:eastAsia="Batang" w:hAnsi="Times"/>
          <w:szCs w:val="24"/>
          <w:lang w:val="en-GB" w:eastAsia="zh-CN"/>
        </w:rPr>
        <w:t>Option 1: Support a Rel-17 single DCI scheduling positioning SRS resource sets across the linked carriers</w:t>
      </w:r>
      <w:r w:rsidRPr="006B0B5A">
        <w:rPr>
          <w:rFonts w:ascii="Times" w:eastAsia="Batang" w:hAnsi="Times"/>
          <w:strike/>
          <w:color w:val="FF0000"/>
          <w:szCs w:val="24"/>
          <w:highlight w:val="yellow"/>
          <w:lang w:val="en-GB" w:eastAsia="zh-CN"/>
        </w:rPr>
        <w:t>, as a separate UE capability</w:t>
      </w:r>
      <w:r w:rsidRPr="005F52EA">
        <w:rPr>
          <w:rFonts w:ascii="Times" w:eastAsia="Batang" w:hAnsi="Times"/>
          <w:szCs w:val="24"/>
          <w:lang w:val="en-GB" w:eastAsia="zh-CN"/>
        </w:rPr>
        <w:t>.</w:t>
      </w:r>
    </w:p>
    <w:p w14:paraId="7CCA9822" w14:textId="77777777" w:rsidR="00C4027E" w:rsidRPr="005F52EA" w:rsidRDefault="00C4027E" w:rsidP="00C4027E">
      <w:pPr>
        <w:numPr>
          <w:ilvl w:val="1"/>
          <w:numId w:val="28"/>
        </w:numPr>
        <w:overflowPunct/>
        <w:autoSpaceDE/>
        <w:autoSpaceDN/>
        <w:adjustRightInd/>
        <w:snapToGrid w:val="0"/>
        <w:spacing w:after="60"/>
        <w:ind w:left="1790"/>
        <w:contextualSpacing/>
        <w:textAlignment w:val="auto"/>
        <w:rPr>
          <w:rFonts w:ascii="Times" w:eastAsia="Batang" w:hAnsi="Times"/>
          <w:szCs w:val="24"/>
          <w:lang w:val="en-GB" w:eastAsia="zh-CN"/>
        </w:rPr>
      </w:pPr>
      <w:r w:rsidRPr="005F52EA">
        <w:rPr>
          <w:rFonts w:ascii="Times" w:eastAsia="Batang" w:hAnsi="Times"/>
          <w:szCs w:val="24"/>
          <w:lang w:val="en-GB" w:eastAsia="zh-CN"/>
        </w:rPr>
        <w:t xml:space="preserve">Reuse Rel-17 DCI framework without modification. </w:t>
      </w:r>
    </w:p>
    <w:p w14:paraId="033B489E" w14:textId="77777777" w:rsidR="00C4027E" w:rsidRPr="006B0B5A" w:rsidRDefault="00C4027E" w:rsidP="00C4027E">
      <w:pPr>
        <w:numPr>
          <w:ilvl w:val="1"/>
          <w:numId w:val="28"/>
        </w:numPr>
        <w:overflowPunct/>
        <w:autoSpaceDE/>
        <w:autoSpaceDN/>
        <w:adjustRightInd/>
        <w:snapToGrid w:val="0"/>
        <w:spacing w:after="60"/>
        <w:ind w:left="1790"/>
        <w:contextualSpacing/>
        <w:textAlignment w:val="auto"/>
        <w:rPr>
          <w:rFonts w:ascii="Times" w:eastAsia="Batang" w:hAnsi="Times"/>
          <w:szCs w:val="24"/>
          <w:lang w:val="en-GB" w:eastAsia="zh-CN"/>
        </w:rPr>
      </w:pPr>
      <w:r w:rsidRPr="005F52EA">
        <w:rPr>
          <w:rFonts w:ascii="Times" w:eastAsia="Batang" w:hAnsi="Times"/>
          <w:szCs w:val="24"/>
          <w:lang w:val="en-GB" w:eastAsia="zh-CN"/>
        </w:rPr>
        <w:t>If a single DCI indicates transmission of an aperiodic positioning SRS resource set, UE transmits aperiodic positioning SRS resource sets across all linked carriers for bandwidth aggregation.</w:t>
      </w:r>
    </w:p>
    <w:p w14:paraId="4A2307A4" w14:textId="77777777" w:rsidR="00FB120F" w:rsidRPr="00083819" w:rsidRDefault="00FB120F" w:rsidP="00FB120F">
      <w:pPr>
        <w:spacing w:before="240" w:after="0"/>
        <w:jc w:val="both"/>
        <w:rPr>
          <w:b/>
        </w:rPr>
      </w:pPr>
      <w:r w:rsidRPr="00083819">
        <w:rPr>
          <w:b/>
        </w:rPr>
        <w:t xml:space="preserve">Proposal </w:t>
      </w:r>
      <w:r>
        <w:rPr>
          <w:b/>
        </w:rPr>
        <w:t>5</w:t>
      </w:r>
    </w:p>
    <w:p w14:paraId="3CE90083" w14:textId="77777777" w:rsidR="00FB120F" w:rsidRPr="00083819" w:rsidRDefault="00FB120F" w:rsidP="00FB120F">
      <w:pPr>
        <w:numPr>
          <w:ilvl w:val="0"/>
          <w:numId w:val="6"/>
        </w:numPr>
        <w:overflowPunct/>
        <w:autoSpaceDE/>
        <w:autoSpaceDN/>
        <w:adjustRightInd/>
        <w:spacing w:before="60" w:after="0"/>
        <w:ind w:left="288" w:hanging="288"/>
        <w:jc w:val="both"/>
        <w:textAlignment w:val="auto"/>
        <w:rPr>
          <w:iCs/>
        </w:rPr>
      </w:pPr>
      <w:r>
        <w:rPr>
          <w:iCs/>
        </w:rPr>
        <w:lastRenderedPageBreak/>
        <w:t xml:space="preserve">When </w:t>
      </w:r>
      <w:r w:rsidRPr="007D373A">
        <w:rPr>
          <w:lang w:eastAsia="x-none"/>
        </w:rPr>
        <w:t>total transmit power exceeds maximum transmit power</w:t>
      </w:r>
      <w:r>
        <w:rPr>
          <w:lang w:eastAsia="x-none"/>
        </w:rPr>
        <w:t xml:space="preserve">, a transmit power scaling factor in a carrier is calculated based on </w:t>
      </w:r>
      <w:r w:rsidRPr="00235DD3">
        <w:rPr>
          <w:lang w:eastAsia="x-none"/>
        </w:rPr>
        <w:t xml:space="preserve">SRS transmission bandwidth in </w:t>
      </w:r>
      <w:r>
        <w:rPr>
          <w:lang w:eastAsia="x-none"/>
        </w:rPr>
        <w:t>the</w:t>
      </w:r>
      <w:r w:rsidRPr="00235DD3">
        <w:rPr>
          <w:lang w:eastAsia="x-none"/>
        </w:rPr>
        <w:t xml:space="preserve"> carrier and </w:t>
      </w:r>
      <w:r>
        <w:rPr>
          <w:lang w:eastAsia="x-none"/>
        </w:rPr>
        <w:t xml:space="preserve">the </w:t>
      </w:r>
      <w:r w:rsidRPr="00235DD3">
        <w:rPr>
          <w:lang w:eastAsia="x-none"/>
        </w:rPr>
        <w:t xml:space="preserve">total </w:t>
      </w:r>
      <w:r>
        <w:rPr>
          <w:lang w:eastAsia="x-none"/>
        </w:rPr>
        <w:t xml:space="preserve">SRS </w:t>
      </w:r>
      <w:r w:rsidRPr="00235DD3">
        <w:rPr>
          <w:lang w:eastAsia="x-none"/>
        </w:rPr>
        <w:t>transmission bandwidth</w:t>
      </w:r>
      <w:r>
        <w:rPr>
          <w:lang w:eastAsia="x-none"/>
        </w:rPr>
        <w:t xml:space="preserve"> across contiguous carriers</w:t>
      </w:r>
      <w:r w:rsidRPr="00083819">
        <w:rPr>
          <w:iCs/>
        </w:rPr>
        <w:t xml:space="preserve">. </w:t>
      </w:r>
    </w:p>
    <w:p w14:paraId="7EBBA19E" w14:textId="77777777" w:rsidR="000B5614" w:rsidRPr="00FB120F" w:rsidRDefault="000B5614" w:rsidP="005D7D11">
      <w:pPr>
        <w:overflowPunct/>
        <w:autoSpaceDE/>
        <w:autoSpaceDN/>
        <w:adjustRightInd/>
        <w:spacing w:before="60" w:after="0"/>
        <w:jc w:val="both"/>
        <w:textAlignment w:val="auto"/>
        <w:rPr>
          <w:iCs/>
          <w:highlight w:val="yellow"/>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166DA1A3" w14:textId="7F757753" w:rsidR="00780D22" w:rsidRDefault="00780D22" w:rsidP="005218C2">
      <w:pPr>
        <w:widowControl w:val="0"/>
        <w:numPr>
          <w:ilvl w:val="0"/>
          <w:numId w:val="4"/>
        </w:numPr>
        <w:overflowPunct/>
        <w:autoSpaceDE/>
        <w:adjustRightInd/>
        <w:spacing w:after="120"/>
        <w:jc w:val="both"/>
        <w:textAlignment w:val="auto"/>
        <w:rPr>
          <w:lang w:eastAsia="zh-CN"/>
        </w:rPr>
      </w:pPr>
      <w:bookmarkStart w:id="6" w:name="_Ref136935937"/>
      <w:bookmarkStart w:id="7" w:name="_Ref129631677"/>
      <w:bookmarkStart w:id="8" w:name="_Ref133471349"/>
      <w:r w:rsidRPr="00D85CC9">
        <w:rPr>
          <w:lang w:eastAsia="zh-CN"/>
        </w:rPr>
        <w:t>Chairman’s notes, RAN1#11</w:t>
      </w:r>
      <w:r w:rsidR="00EB1BFD">
        <w:rPr>
          <w:lang w:eastAsia="zh-CN"/>
        </w:rPr>
        <w:t>4</w:t>
      </w:r>
      <w:r w:rsidRPr="00D85CC9">
        <w:rPr>
          <w:lang w:eastAsia="zh-CN"/>
        </w:rPr>
        <w:t xml:space="preserve"> Meeting, </w:t>
      </w:r>
      <w:r w:rsidR="00EB1BFD">
        <w:rPr>
          <w:lang w:eastAsia="zh-CN"/>
        </w:rPr>
        <w:t>August</w:t>
      </w:r>
      <w:r w:rsidRPr="00D85CC9">
        <w:rPr>
          <w:lang w:eastAsia="zh-CN"/>
        </w:rPr>
        <w:t xml:space="preserve"> 202</w:t>
      </w:r>
      <w:r>
        <w:rPr>
          <w:lang w:eastAsia="zh-CN"/>
        </w:rPr>
        <w:t>3</w:t>
      </w:r>
      <w:bookmarkEnd w:id="6"/>
    </w:p>
    <w:p w14:paraId="0FE013CB" w14:textId="37E1A5CB" w:rsidR="005169A2" w:rsidRDefault="005169A2" w:rsidP="005218C2">
      <w:pPr>
        <w:widowControl w:val="0"/>
        <w:numPr>
          <w:ilvl w:val="0"/>
          <w:numId w:val="4"/>
        </w:numPr>
        <w:overflowPunct/>
        <w:autoSpaceDE/>
        <w:adjustRightInd/>
        <w:spacing w:after="120"/>
        <w:jc w:val="both"/>
        <w:textAlignment w:val="auto"/>
        <w:rPr>
          <w:lang w:eastAsia="zh-CN"/>
        </w:rPr>
      </w:pPr>
      <w:bookmarkStart w:id="9" w:name="_Ref145680745"/>
      <w:r w:rsidRPr="00D85CC9">
        <w:rPr>
          <w:lang w:eastAsia="zh-CN"/>
        </w:rPr>
        <w:t>Chairman’s notes, RAN1#11</w:t>
      </w:r>
      <w:r w:rsidR="00D16EAF">
        <w:rPr>
          <w:lang w:eastAsia="zh-CN"/>
        </w:rPr>
        <w:t>3</w:t>
      </w:r>
      <w:r w:rsidRPr="00D85CC9">
        <w:rPr>
          <w:lang w:eastAsia="zh-CN"/>
        </w:rPr>
        <w:t xml:space="preserve"> Meeting, </w:t>
      </w:r>
      <w:r w:rsidR="00D16EAF">
        <w:rPr>
          <w:lang w:eastAsia="zh-CN"/>
        </w:rPr>
        <w:t>May</w:t>
      </w:r>
      <w:r w:rsidRPr="00D85CC9">
        <w:rPr>
          <w:lang w:eastAsia="zh-CN"/>
        </w:rPr>
        <w:t xml:space="preserve"> 202</w:t>
      </w:r>
      <w:r>
        <w:rPr>
          <w:lang w:eastAsia="zh-CN"/>
        </w:rPr>
        <w:t>3</w:t>
      </w:r>
      <w:bookmarkEnd w:id="9"/>
    </w:p>
    <w:p w14:paraId="40EAED37" w14:textId="3605E885" w:rsidR="00BD6646" w:rsidRDefault="00BD6646" w:rsidP="005218C2">
      <w:pPr>
        <w:widowControl w:val="0"/>
        <w:numPr>
          <w:ilvl w:val="0"/>
          <w:numId w:val="4"/>
        </w:numPr>
        <w:overflowPunct/>
        <w:autoSpaceDE/>
        <w:adjustRightInd/>
        <w:spacing w:after="120"/>
        <w:jc w:val="both"/>
        <w:textAlignment w:val="auto"/>
        <w:rPr>
          <w:lang w:eastAsia="zh-CN"/>
        </w:rPr>
      </w:pPr>
      <w:bookmarkStart w:id="10" w:name="_Ref145682252"/>
      <w:r w:rsidRPr="00D85CC9">
        <w:rPr>
          <w:lang w:eastAsia="zh-CN"/>
        </w:rPr>
        <w:t>Chairman’s notes, RAN1#11</w:t>
      </w:r>
      <w:r w:rsidR="00092CAA">
        <w:rPr>
          <w:lang w:eastAsia="zh-CN"/>
        </w:rPr>
        <w:t>2</w:t>
      </w:r>
      <w:r w:rsidRPr="00D85CC9">
        <w:rPr>
          <w:lang w:eastAsia="zh-CN"/>
        </w:rPr>
        <w:t xml:space="preserve"> Meeting, </w:t>
      </w:r>
      <w:r w:rsidR="00092CAA">
        <w:rPr>
          <w:lang w:eastAsia="zh-CN"/>
        </w:rPr>
        <w:t>February</w:t>
      </w:r>
      <w:r w:rsidRPr="00D85CC9">
        <w:rPr>
          <w:lang w:eastAsia="zh-CN"/>
        </w:rPr>
        <w:t xml:space="preserve"> 202</w:t>
      </w:r>
      <w:r>
        <w:rPr>
          <w:lang w:eastAsia="zh-CN"/>
        </w:rPr>
        <w:t>3</w:t>
      </w:r>
      <w:bookmarkEnd w:id="10"/>
    </w:p>
    <w:p w14:paraId="34D5A0BE" w14:textId="7B370713" w:rsidR="006750A5" w:rsidRDefault="00340242" w:rsidP="005218C2">
      <w:pPr>
        <w:widowControl w:val="0"/>
        <w:numPr>
          <w:ilvl w:val="0"/>
          <w:numId w:val="4"/>
        </w:numPr>
        <w:overflowPunct/>
        <w:autoSpaceDE/>
        <w:adjustRightInd/>
        <w:spacing w:after="120"/>
        <w:jc w:val="both"/>
        <w:textAlignment w:val="auto"/>
        <w:rPr>
          <w:lang w:eastAsia="zh-CN"/>
        </w:rPr>
      </w:pPr>
      <w:bookmarkStart w:id="11" w:name="_Ref145712253"/>
      <w:r w:rsidRPr="00340242">
        <w:rPr>
          <w:lang w:eastAsia="zh-CN"/>
        </w:rPr>
        <w:t>R1-2308719</w:t>
      </w:r>
      <w:r>
        <w:rPr>
          <w:lang w:eastAsia="zh-CN"/>
        </w:rPr>
        <w:t>,</w:t>
      </w:r>
      <w:r w:rsidRPr="00340242">
        <w:rPr>
          <w:lang w:eastAsia="zh-CN"/>
        </w:rPr>
        <w:t xml:space="preserve"> </w:t>
      </w:r>
      <w:r>
        <w:rPr>
          <w:lang w:eastAsia="zh-CN"/>
        </w:rPr>
        <w:t>“</w:t>
      </w:r>
      <w:r w:rsidRPr="00340242">
        <w:rPr>
          <w:lang w:eastAsia="zh-CN"/>
        </w:rPr>
        <w:t>Introduction of specification support for Expanded and Improved NR Positioning</w:t>
      </w:r>
      <w:r>
        <w:rPr>
          <w:lang w:eastAsia="zh-CN"/>
        </w:rPr>
        <w:t>”, August 2023</w:t>
      </w:r>
      <w:bookmarkEnd w:id="11"/>
    </w:p>
    <w:p w14:paraId="6F27E6EB" w14:textId="06160940" w:rsidR="005A2C9C" w:rsidRDefault="00D85CC9" w:rsidP="005218C2">
      <w:pPr>
        <w:widowControl w:val="0"/>
        <w:numPr>
          <w:ilvl w:val="0"/>
          <w:numId w:val="4"/>
        </w:numPr>
        <w:overflowPunct/>
        <w:autoSpaceDE/>
        <w:adjustRightInd/>
        <w:spacing w:after="120"/>
        <w:jc w:val="both"/>
        <w:textAlignment w:val="auto"/>
        <w:rPr>
          <w:lang w:eastAsia="zh-CN"/>
        </w:rPr>
      </w:pPr>
      <w:bookmarkStart w:id="12" w:name="_Ref136936218"/>
      <w:r w:rsidRPr="00D85CC9">
        <w:rPr>
          <w:lang w:eastAsia="zh-CN"/>
        </w:rPr>
        <w:t>Chairman’s notes, RAN1#112</w:t>
      </w:r>
      <w:r w:rsidR="005A0727">
        <w:rPr>
          <w:lang w:eastAsia="zh-CN"/>
        </w:rPr>
        <w:t>b-e</w:t>
      </w:r>
      <w:r w:rsidRPr="00D85CC9">
        <w:rPr>
          <w:lang w:eastAsia="zh-CN"/>
        </w:rPr>
        <w:t xml:space="preserve"> Meeting, </w:t>
      </w:r>
      <w:r w:rsidR="005A0727">
        <w:rPr>
          <w:lang w:eastAsia="zh-CN"/>
        </w:rPr>
        <w:t>April</w:t>
      </w:r>
      <w:r w:rsidRPr="00D85CC9">
        <w:rPr>
          <w:lang w:eastAsia="zh-CN"/>
        </w:rPr>
        <w:t xml:space="preserve"> 202</w:t>
      </w:r>
      <w:bookmarkEnd w:id="7"/>
      <w:r w:rsidR="005A0727">
        <w:rPr>
          <w:lang w:eastAsia="zh-CN"/>
        </w:rPr>
        <w:t>3</w:t>
      </w:r>
      <w:bookmarkEnd w:id="8"/>
      <w:bookmarkEnd w:id="12"/>
    </w:p>
    <w:p w14:paraId="29989FD9" w14:textId="32A14482" w:rsidR="00AC7573" w:rsidRDefault="00AC7573" w:rsidP="004869D8">
      <w:pPr>
        <w:widowControl w:val="0"/>
        <w:overflowPunct/>
        <w:autoSpaceDE/>
        <w:adjustRightInd/>
        <w:spacing w:after="120"/>
        <w:ind w:left="420"/>
        <w:jc w:val="both"/>
        <w:textAlignment w:val="auto"/>
        <w:rPr>
          <w:lang w:eastAsia="zh-CN"/>
        </w:rPr>
      </w:pPr>
    </w:p>
    <w:p w14:paraId="0E995AD7" w14:textId="424F273E" w:rsidR="005218C2" w:rsidRDefault="005218C2" w:rsidP="009B1B8C">
      <w:pPr>
        <w:jc w:val="both"/>
        <w:rPr>
          <w:lang w:val="en-GB" w:eastAsia="zh-CN"/>
        </w:rPr>
      </w:pPr>
    </w:p>
    <w:sectPr w:rsidR="005218C2"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84A4F" w14:textId="77777777" w:rsidR="00C835B9" w:rsidRDefault="00C835B9">
      <w:r>
        <w:separator/>
      </w:r>
    </w:p>
  </w:endnote>
  <w:endnote w:type="continuationSeparator" w:id="0">
    <w:p w14:paraId="6DEDB550" w14:textId="77777777" w:rsidR="00C835B9" w:rsidRDefault="00C835B9">
      <w:r>
        <w:continuationSeparator/>
      </w:r>
    </w:p>
  </w:endnote>
  <w:endnote w:type="continuationNotice" w:id="1">
    <w:p w14:paraId="7F65063F" w14:textId="77777777" w:rsidR="00C835B9" w:rsidRDefault="00C83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151765EF"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18DF">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DCBA3" w14:textId="77777777" w:rsidR="00C835B9" w:rsidRDefault="00C835B9">
      <w:r>
        <w:separator/>
      </w:r>
    </w:p>
  </w:footnote>
  <w:footnote w:type="continuationSeparator" w:id="0">
    <w:p w14:paraId="40242415" w14:textId="77777777" w:rsidR="00C835B9" w:rsidRDefault="00C835B9">
      <w:r>
        <w:continuationSeparator/>
      </w:r>
    </w:p>
  </w:footnote>
  <w:footnote w:type="continuationNotice" w:id="1">
    <w:p w14:paraId="369755F3" w14:textId="77777777" w:rsidR="00C835B9" w:rsidRDefault="00C835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5334EA"/>
    <w:multiLevelType w:val="hybridMultilevel"/>
    <w:tmpl w:val="2C7E25C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DF7F42"/>
    <w:multiLevelType w:val="hybridMultilevel"/>
    <w:tmpl w:val="B018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406F8"/>
    <w:multiLevelType w:val="hybridMultilevel"/>
    <w:tmpl w:val="A802CDC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18"/>
  </w:num>
  <w:num w:numId="3" w16cid:durableId="1299216617">
    <w:abstractNumId w:val="26"/>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1"/>
  </w:num>
  <w:num w:numId="6" w16cid:durableId="1341129077">
    <w:abstractNumId w:val="14"/>
  </w:num>
  <w:num w:numId="7" w16cid:durableId="551119454">
    <w:abstractNumId w:val="23"/>
  </w:num>
  <w:num w:numId="8" w16cid:durableId="563487451">
    <w:abstractNumId w:val="19"/>
  </w:num>
  <w:num w:numId="9" w16cid:durableId="911934402">
    <w:abstractNumId w:val="10"/>
  </w:num>
  <w:num w:numId="10" w16cid:durableId="1651591918">
    <w:abstractNumId w:val="3"/>
  </w:num>
  <w:num w:numId="11" w16cid:durableId="1518538039">
    <w:abstractNumId w:val="17"/>
  </w:num>
  <w:num w:numId="12" w16cid:durableId="1969629452">
    <w:abstractNumId w:val="8"/>
  </w:num>
  <w:num w:numId="13" w16cid:durableId="1818306122">
    <w:abstractNumId w:val="16"/>
  </w:num>
  <w:num w:numId="14" w16cid:durableId="535043737">
    <w:abstractNumId w:val="2"/>
  </w:num>
  <w:num w:numId="15" w16cid:durableId="355083096">
    <w:abstractNumId w:val="22"/>
  </w:num>
  <w:num w:numId="16" w16cid:durableId="1109815451">
    <w:abstractNumId w:val="20"/>
  </w:num>
  <w:num w:numId="17" w16cid:durableId="1265766801">
    <w:abstractNumId w:val="25"/>
  </w:num>
  <w:num w:numId="18" w16cid:durableId="1810857414">
    <w:abstractNumId w:val="24"/>
  </w:num>
  <w:num w:numId="19" w16cid:durableId="661078464">
    <w:abstractNumId w:val="7"/>
  </w:num>
  <w:num w:numId="20" w16cid:durableId="5641734">
    <w:abstractNumId w:val="13"/>
  </w:num>
  <w:num w:numId="21" w16cid:durableId="198517292">
    <w:abstractNumId w:val="11"/>
  </w:num>
  <w:num w:numId="22" w16cid:durableId="582226369">
    <w:abstractNumId w:val="6"/>
  </w:num>
  <w:num w:numId="23" w16cid:durableId="1572933188">
    <w:abstractNumId w:val="4"/>
  </w:num>
  <w:num w:numId="24" w16cid:durableId="2141457923">
    <w:abstractNumId w:val="26"/>
  </w:num>
  <w:num w:numId="25" w16cid:durableId="694696123">
    <w:abstractNumId w:val="26"/>
  </w:num>
  <w:num w:numId="26" w16cid:durableId="2008052998">
    <w:abstractNumId w:val="12"/>
  </w:num>
  <w:num w:numId="27" w16cid:durableId="1047532820">
    <w:abstractNumId w:val="15"/>
  </w:num>
  <w:num w:numId="28" w16cid:durableId="1485463076">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6"/>
    <w:rsid w:val="000005B8"/>
    <w:rsid w:val="0000064C"/>
    <w:rsid w:val="00000810"/>
    <w:rsid w:val="00000825"/>
    <w:rsid w:val="00000973"/>
    <w:rsid w:val="00000B46"/>
    <w:rsid w:val="00000ECA"/>
    <w:rsid w:val="00000F2A"/>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27DD"/>
    <w:rsid w:val="0000300B"/>
    <w:rsid w:val="00003090"/>
    <w:rsid w:val="00003131"/>
    <w:rsid w:val="00003697"/>
    <w:rsid w:val="00003707"/>
    <w:rsid w:val="0000372F"/>
    <w:rsid w:val="00003772"/>
    <w:rsid w:val="000037FB"/>
    <w:rsid w:val="00003977"/>
    <w:rsid w:val="00003C9B"/>
    <w:rsid w:val="00003D77"/>
    <w:rsid w:val="00004406"/>
    <w:rsid w:val="000045E0"/>
    <w:rsid w:val="000046BF"/>
    <w:rsid w:val="000047BC"/>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6EE"/>
    <w:rsid w:val="00006780"/>
    <w:rsid w:val="00006870"/>
    <w:rsid w:val="0000691C"/>
    <w:rsid w:val="00006C5B"/>
    <w:rsid w:val="00006C7A"/>
    <w:rsid w:val="000070C4"/>
    <w:rsid w:val="000070C6"/>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7D"/>
    <w:rsid w:val="000124D1"/>
    <w:rsid w:val="0001273E"/>
    <w:rsid w:val="0001282B"/>
    <w:rsid w:val="00012A11"/>
    <w:rsid w:val="00012C07"/>
    <w:rsid w:val="00012D90"/>
    <w:rsid w:val="0001321B"/>
    <w:rsid w:val="00013587"/>
    <w:rsid w:val="0001373C"/>
    <w:rsid w:val="000137FF"/>
    <w:rsid w:val="00013A6C"/>
    <w:rsid w:val="00013A6D"/>
    <w:rsid w:val="00013B63"/>
    <w:rsid w:val="00013C25"/>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2B5"/>
    <w:rsid w:val="00017309"/>
    <w:rsid w:val="00017AC6"/>
    <w:rsid w:val="00017CDB"/>
    <w:rsid w:val="00017EF4"/>
    <w:rsid w:val="00017F71"/>
    <w:rsid w:val="00020331"/>
    <w:rsid w:val="000205C1"/>
    <w:rsid w:val="000205F3"/>
    <w:rsid w:val="0002076B"/>
    <w:rsid w:val="000208B8"/>
    <w:rsid w:val="00020D5E"/>
    <w:rsid w:val="00020D61"/>
    <w:rsid w:val="00020D70"/>
    <w:rsid w:val="00020E54"/>
    <w:rsid w:val="0002130A"/>
    <w:rsid w:val="000214B0"/>
    <w:rsid w:val="0002165C"/>
    <w:rsid w:val="00021A2F"/>
    <w:rsid w:val="00021A9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7EF"/>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6E8"/>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8AD"/>
    <w:rsid w:val="0002790C"/>
    <w:rsid w:val="00027930"/>
    <w:rsid w:val="00027B7E"/>
    <w:rsid w:val="00027EF6"/>
    <w:rsid w:val="00027F4F"/>
    <w:rsid w:val="000300FE"/>
    <w:rsid w:val="00030540"/>
    <w:rsid w:val="00030550"/>
    <w:rsid w:val="00030766"/>
    <w:rsid w:val="00030903"/>
    <w:rsid w:val="000309C0"/>
    <w:rsid w:val="00030B4E"/>
    <w:rsid w:val="00030CE0"/>
    <w:rsid w:val="00030ED5"/>
    <w:rsid w:val="00030F74"/>
    <w:rsid w:val="00031242"/>
    <w:rsid w:val="0003125B"/>
    <w:rsid w:val="00031E61"/>
    <w:rsid w:val="00031EDD"/>
    <w:rsid w:val="00031FF3"/>
    <w:rsid w:val="00032164"/>
    <w:rsid w:val="0003216D"/>
    <w:rsid w:val="000321DC"/>
    <w:rsid w:val="00032416"/>
    <w:rsid w:val="0003242F"/>
    <w:rsid w:val="000326D3"/>
    <w:rsid w:val="000327DF"/>
    <w:rsid w:val="00032907"/>
    <w:rsid w:val="000329B0"/>
    <w:rsid w:val="00032A64"/>
    <w:rsid w:val="00032D91"/>
    <w:rsid w:val="00032F9E"/>
    <w:rsid w:val="000331E3"/>
    <w:rsid w:val="0003320C"/>
    <w:rsid w:val="000334D2"/>
    <w:rsid w:val="00033834"/>
    <w:rsid w:val="00033A55"/>
    <w:rsid w:val="00033AE8"/>
    <w:rsid w:val="00033C1B"/>
    <w:rsid w:val="00033C74"/>
    <w:rsid w:val="00033E5C"/>
    <w:rsid w:val="0003421C"/>
    <w:rsid w:val="00034416"/>
    <w:rsid w:val="00034483"/>
    <w:rsid w:val="000349B7"/>
    <w:rsid w:val="00034DC2"/>
    <w:rsid w:val="00034E53"/>
    <w:rsid w:val="00034EE3"/>
    <w:rsid w:val="00034EEC"/>
    <w:rsid w:val="000350B6"/>
    <w:rsid w:val="0003514A"/>
    <w:rsid w:val="0003540B"/>
    <w:rsid w:val="0003549F"/>
    <w:rsid w:val="00035706"/>
    <w:rsid w:val="000358AE"/>
    <w:rsid w:val="00035BD5"/>
    <w:rsid w:val="00035CAB"/>
    <w:rsid w:val="00035CCB"/>
    <w:rsid w:val="00035D4F"/>
    <w:rsid w:val="00035E2C"/>
    <w:rsid w:val="00036015"/>
    <w:rsid w:val="0003628A"/>
    <w:rsid w:val="000363A8"/>
    <w:rsid w:val="00036416"/>
    <w:rsid w:val="0003648A"/>
    <w:rsid w:val="00036A16"/>
    <w:rsid w:val="00036B6F"/>
    <w:rsid w:val="00036BE6"/>
    <w:rsid w:val="00036C45"/>
    <w:rsid w:val="00036CDD"/>
    <w:rsid w:val="00036D9D"/>
    <w:rsid w:val="00036FA7"/>
    <w:rsid w:val="00036FC6"/>
    <w:rsid w:val="00037118"/>
    <w:rsid w:val="000372C0"/>
    <w:rsid w:val="00037361"/>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67"/>
    <w:rsid w:val="00041AA6"/>
    <w:rsid w:val="00041BBF"/>
    <w:rsid w:val="00041DF5"/>
    <w:rsid w:val="00041EBC"/>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3F43"/>
    <w:rsid w:val="0004403C"/>
    <w:rsid w:val="00044225"/>
    <w:rsid w:val="00044359"/>
    <w:rsid w:val="00044576"/>
    <w:rsid w:val="0004466D"/>
    <w:rsid w:val="00044C99"/>
    <w:rsid w:val="00044CD4"/>
    <w:rsid w:val="00044E26"/>
    <w:rsid w:val="00044EDE"/>
    <w:rsid w:val="00044FC4"/>
    <w:rsid w:val="000451E5"/>
    <w:rsid w:val="00045228"/>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5E2"/>
    <w:rsid w:val="000476BB"/>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DC3"/>
    <w:rsid w:val="00051F55"/>
    <w:rsid w:val="0005201C"/>
    <w:rsid w:val="0005289C"/>
    <w:rsid w:val="0005290B"/>
    <w:rsid w:val="0005291A"/>
    <w:rsid w:val="00052A87"/>
    <w:rsid w:val="00052AE3"/>
    <w:rsid w:val="00052C5D"/>
    <w:rsid w:val="00052D4E"/>
    <w:rsid w:val="00052D84"/>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41"/>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05"/>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23"/>
    <w:rsid w:val="00063485"/>
    <w:rsid w:val="0006399C"/>
    <w:rsid w:val="000639C7"/>
    <w:rsid w:val="00063D87"/>
    <w:rsid w:val="00063F57"/>
    <w:rsid w:val="00063F8C"/>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687"/>
    <w:rsid w:val="00065880"/>
    <w:rsid w:val="0006596D"/>
    <w:rsid w:val="000659D7"/>
    <w:rsid w:val="00065C2B"/>
    <w:rsid w:val="00065D64"/>
    <w:rsid w:val="00065E4D"/>
    <w:rsid w:val="00065F8A"/>
    <w:rsid w:val="00066346"/>
    <w:rsid w:val="000667D1"/>
    <w:rsid w:val="0006685D"/>
    <w:rsid w:val="00066921"/>
    <w:rsid w:val="00066995"/>
    <w:rsid w:val="00066C4C"/>
    <w:rsid w:val="00066CE9"/>
    <w:rsid w:val="00066D6D"/>
    <w:rsid w:val="00066E05"/>
    <w:rsid w:val="00066FAE"/>
    <w:rsid w:val="00067087"/>
    <w:rsid w:val="000671F8"/>
    <w:rsid w:val="000672D3"/>
    <w:rsid w:val="000672D8"/>
    <w:rsid w:val="0006739D"/>
    <w:rsid w:val="000673FD"/>
    <w:rsid w:val="00067436"/>
    <w:rsid w:val="000674DD"/>
    <w:rsid w:val="00067612"/>
    <w:rsid w:val="0006777C"/>
    <w:rsid w:val="000677AA"/>
    <w:rsid w:val="00067911"/>
    <w:rsid w:val="00067A00"/>
    <w:rsid w:val="00067B40"/>
    <w:rsid w:val="00067BAE"/>
    <w:rsid w:val="00067FE2"/>
    <w:rsid w:val="000702CA"/>
    <w:rsid w:val="00070378"/>
    <w:rsid w:val="0007043B"/>
    <w:rsid w:val="00070522"/>
    <w:rsid w:val="0007055F"/>
    <w:rsid w:val="00070FC5"/>
    <w:rsid w:val="00070FD0"/>
    <w:rsid w:val="0007118F"/>
    <w:rsid w:val="00071204"/>
    <w:rsid w:val="000713C1"/>
    <w:rsid w:val="000713DE"/>
    <w:rsid w:val="000716FB"/>
    <w:rsid w:val="000717F4"/>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BD9"/>
    <w:rsid w:val="00075D03"/>
    <w:rsid w:val="00075D04"/>
    <w:rsid w:val="00075E9B"/>
    <w:rsid w:val="000762C3"/>
    <w:rsid w:val="00076590"/>
    <w:rsid w:val="00076903"/>
    <w:rsid w:val="0007694B"/>
    <w:rsid w:val="00076C52"/>
    <w:rsid w:val="00076FD2"/>
    <w:rsid w:val="00077579"/>
    <w:rsid w:val="000775A0"/>
    <w:rsid w:val="000803DC"/>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197"/>
    <w:rsid w:val="000821BC"/>
    <w:rsid w:val="0008221F"/>
    <w:rsid w:val="00082311"/>
    <w:rsid w:val="000824ED"/>
    <w:rsid w:val="00082607"/>
    <w:rsid w:val="000826FF"/>
    <w:rsid w:val="000827D8"/>
    <w:rsid w:val="00082A42"/>
    <w:rsid w:val="00082A49"/>
    <w:rsid w:val="00082CDD"/>
    <w:rsid w:val="00082E14"/>
    <w:rsid w:val="00082E3B"/>
    <w:rsid w:val="00083205"/>
    <w:rsid w:val="00083322"/>
    <w:rsid w:val="00083788"/>
    <w:rsid w:val="00083819"/>
    <w:rsid w:val="00083ABF"/>
    <w:rsid w:val="00083B26"/>
    <w:rsid w:val="00084255"/>
    <w:rsid w:val="000842E8"/>
    <w:rsid w:val="000844CD"/>
    <w:rsid w:val="000844E2"/>
    <w:rsid w:val="000845CA"/>
    <w:rsid w:val="00084888"/>
    <w:rsid w:val="00084A27"/>
    <w:rsid w:val="00084D2E"/>
    <w:rsid w:val="00084D3B"/>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61"/>
    <w:rsid w:val="00087881"/>
    <w:rsid w:val="00087BAB"/>
    <w:rsid w:val="00087BBB"/>
    <w:rsid w:val="00087CD9"/>
    <w:rsid w:val="00087DBB"/>
    <w:rsid w:val="00087E29"/>
    <w:rsid w:val="00087F91"/>
    <w:rsid w:val="00090436"/>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A9"/>
    <w:rsid w:val="000924C4"/>
    <w:rsid w:val="000924E0"/>
    <w:rsid w:val="0009269A"/>
    <w:rsid w:val="00092792"/>
    <w:rsid w:val="0009286A"/>
    <w:rsid w:val="000928BE"/>
    <w:rsid w:val="00092CAA"/>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135"/>
    <w:rsid w:val="0009653B"/>
    <w:rsid w:val="00096702"/>
    <w:rsid w:val="0009680E"/>
    <w:rsid w:val="000968D8"/>
    <w:rsid w:val="0009690B"/>
    <w:rsid w:val="00096F12"/>
    <w:rsid w:val="0009709B"/>
    <w:rsid w:val="000972AC"/>
    <w:rsid w:val="000972DF"/>
    <w:rsid w:val="00097428"/>
    <w:rsid w:val="00097620"/>
    <w:rsid w:val="00097939"/>
    <w:rsid w:val="000979DA"/>
    <w:rsid w:val="000979F0"/>
    <w:rsid w:val="00097AE8"/>
    <w:rsid w:val="00097BFB"/>
    <w:rsid w:val="000A01D9"/>
    <w:rsid w:val="000A0288"/>
    <w:rsid w:val="000A02DC"/>
    <w:rsid w:val="000A0702"/>
    <w:rsid w:val="000A070B"/>
    <w:rsid w:val="000A0C06"/>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439E"/>
    <w:rsid w:val="000A4492"/>
    <w:rsid w:val="000A4649"/>
    <w:rsid w:val="000A49DE"/>
    <w:rsid w:val="000A4B74"/>
    <w:rsid w:val="000A4D63"/>
    <w:rsid w:val="000A4DEC"/>
    <w:rsid w:val="000A4E44"/>
    <w:rsid w:val="000A5186"/>
    <w:rsid w:val="000A5204"/>
    <w:rsid w:val="000A52B9"/>
    <w:rsid w:val="000A54DF"/>
    <w:rsid w:val="000A54EE"/>
    <w:rsid w:val="000A5965"/>
    <w:rsid w:val="000A5AE2"/>
    <w:rsid w:val="000A5B10"/>
    <w:rsid w:val="000A5B69"/>
    <w:rsid w:val="000A5E3D"/>
    <w:rsid w:val="000A5ED8"/>
    <w:rsid w:val="000A61CB"/>
    <w:rsid w:val="000A64B8"/>
    <w:rsid w:val="000A6788"/>
    <w:rsid w:val="000A67DE"/>
    <w:rsid w:val="000A694C"/>
    <w:rsid w:val="000A6AC6"/>
    <w:rsid w:val="000A6AD7"/>
    <w:rsid w:val="000A6CFE"/>
    <w:rsid w:val="000A6D27"/>
    <w:rsid w:val="000A6D2E"/>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3CF"/>
    <w:rsid w:val="000B4445"/>
    <w:rsid w:val="000B45EE"/>
    <w:rsid w:val="000B479A"/>
    <w:rsid w:val="000B497E"/>
    <w:rsid w:val="000B49D7"/>
    <w:rsid w:val="000B4B13"/>
    <w:rsid w:val="000B4D97"/>
    <w:rsid w:val="000B4E43"/>
    <w:rsid w:val="000B520D"/>
    <w:rsid w:val="000B530E"/>
    <w:rsid w:val="000B53AF"/>
    <w:rsid w:val="000B546F"/>
    <w:rsid w:val="000B5614"/>
    <w:rsid w:val="000B5EAC"/>
    <w:rsid w:val="000B60B9"/>
    <w:rsid w:val="000B65BE"/>
    <w:rsid w:val="000B6A44"/>
    <w:rsid w:val="000B6BDF"/>
    <w:rsid w:val="000B6D03"/>
    <w:rsid w:val="000B6D57"/>
    <w:rsid w:val="000B71B6"/>
    <w:rsid w:val="000B7387"/>
    <w:rsid w:val="000B76BB"/>
    <w:rsid w:val="000B78AF"/>
    <w:rsid w:val="000B7D5E"/>
    <w:rsid w:val="000C0680"/>
    <w:rsid w:val="000C09A5"/>
    <w:rsid w:val="000C0B4F"/>
    <w:rsid w:val="000C0DBB"/>
    <w:rsid w:val="000C0E39"/>
    <w:rsid w:val="000C10EC"/>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A0"/>
    <w:rsid w:val="000C36B0"/>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02F"/>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4C"/>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7E"/>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10"/>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5F90"/>
    <w:rsid w:val="000E6049"/>
    <w:rsid w:val="000E606C"/>
    <w:rsid w:val="000E65A7"/>
    <w:rsid w:val="000E6635"/>
    <w:rsid w:val="000E6ECD"/>
    <w:rsid w:val="000E6F31"/>
    <w:rsid w:val="000E6F62"/>
    <w:rsid w:val="000E6F7E"/>
    <w:rsid w:val="000E7535"/>
    <w:rsid w:val="000E781F"/>
    <w:rsid w:val="000E783F"/>
    <w:rsid w:val="000E793C"/>
    <w:rsid w:val="000E7BFD"/>
    <w:rsid w:val="000E7D6B"/>
    <w:rsid w:val="000E7F51"/>
    <w:rsid w:val="000E7FAC"/>
    <w:rsid w:val="000E7FEE"/>
    <w:rsid w:val="000F00D8"/>
    <w:rsid w:val="000F017A"/>
    <w:rsid w:val="000F02B4"/>
    <w:rsid w:val="000F04CE"/>
    <w:rsid w:val="000F07D0"/>
    <w:rsid w:val="000F095B"/>
    <w:rsid w:val="000F0989"/>
    <w:rsid w:val="000F0CFA"/>
    <w:rsid w:val="000F0DC3"/>
    <w:rsid w:val="000F13C4"/>
    <w:rsid w:val="000F13D7"/>
    <w:rsid w:val="000F144A"/>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DF3"/>
    <w:rsid w:val="000F2E20"/>
    <w:rsid w:val="000F2F22"/>
    <w:rsid w:val="000F2F24"/>
    <w:rsid w:val="000F30CB"/>
    <w:rsid w:val="000F315B"/>
    <w:rsid w:val="000F31CB"/>
    <w:rsid w:val="000F33E6"/>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59D8"/>
    <w:rsid w:val="000F6191"/>
    <w:rsid w:val="000F61C4"/>
    <w:rsid w:val="000F6646"/>
    <w:rsid w:val="000F682D"/>
    <w:rsid w:val="000F6881"/>
    <w:rsid w:val="000F6AD8"/>
    <w:rsid w:val="000F6C32"/>
    <w:rsid w:val="000F6C66"/>
    <w:rsid w:val="000F6D77"/>
    <w:rsid w:val="000F70C7"/>
    <w:rsid w:val="000F71A3"/>
    <w:rsid w:val="000F7449"/>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98D"/>
    <w:rsid w:val="00101A0E"/>
    <w:rsid w:val="00101ACE"/>
    <w:rsid w:val="00101BF7"/>
    <w:rsid w:val="00102147"/>
    <w:rsid w:val="00102557"/>
    <w:rsid w:val="00102559"/>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1B"/>
    <w:rsid w:val="00106A95"/>
    <w:rsid w:val="00106AAD"/>
    <w:rsid w:val="00106B03"/>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1D1"/>
    <w:rsid w:val="001115C0"/>
    <w:rsid w:val="001115F4"/>
    <w:rsid w:val="00111832"/>
    <w:rsid w:val="001118AA"/>
    <w:rsid w:val="00111AD8"/>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CED"/>
    <w:rsid w:val="00115D19"/>
    <w:rsid w:val="00115D1F"/>
    <w:rsid w:val="00115EE9"/>
    <w:rsid w:val="0011609A"/>
    <w:rsid w:val="001162D3"/>
    <w:rsid w:val="001167A5"/>
    <w:rsid w:val="0011684B"/>
    <w:rsid w:val="001169A1"/>
    <w:rsid w:val="00116B79"/>
    <w:rsid w:val="00116C0B"/>
    <w:rsid w:val="00116C96"/>
    <w:rsid w:val="00116CA6"/>
    <w:rsid w:val="001171DF"/>
    <w:rsid w:val="001171EA"/>
    <w:rsid w:val="0011733D"/>
    <w:rsid w:val="00117957"/>
    <w:rsid w:val="00117AA7"/>
    <w:rsid w:val="00117B12"/>
    <w:rsid w:val="00117B90"/>
    <w:rsid w:val="00117F5C"/>
    <w:rsid w:val="001200BF"/>
    <w:rsid w:val="001203DB"/>
    <w:rsid w:val="00120579"/>
    <w:rsid w:val="0012065B"/>
    <w:rsid w:val="0012079F"/>
    <w:rsid w:val="001207F3"/>
    <w:rsid w:val="00120BAB"/>
    <w:rsid w:val="00120FF0"/>
    <w:rsid w:val="0012121E"/>
    <w:rsid w:val="001212EE"/>
    <w:rsid w:val="00121504"/>
    <w:rsid w:val="00121897"/>
    <w:rsid w:val="00121E4C"/>
    <w:rsid w:val="00121F5D"/>
    <w:rsid w:val="00121FAF"/>
    <w:rsid w:val="00122015"/>
    <w:rsid w:val="00122056"/>
    <w:rsid w:val="001223B5"/>
    <w:rsid w:val="0012247C"/>
    <w:rsid w:val="00122581"/>
    <w:rsid w:val="00122842"/>
    <w:rsid w:val="00122865"/>
    <w:rsid w:val="00122E67"/>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C9"/>
    <w:rsid w:val="001257E6"/>
    <w:rsid w:val="00125DAC"/>
    <w:rsid w:val="00126A49"/>
    <w:rsid w:val="001272AA"/>
    <w:rsid w:val="00127317"/>
    <w:rsid w:val="001274AC"/>
    <w:rsid w:val="001275E6"/>
    <w:rsid w:val="0012784F"/>
    <w:rsid w:val="001278DC"/>
    <w:rsid w:val="00127C38"/>
    <w:rsid w:val="00127DE2"/>
    <w:rsid w:val="00127DF8"/>
    <w:rsid w:val="00127F0C"/>
    <w:rsid w:val="00127F28"/>
    <w:rsid w:val="001301E5"/>
    <w:rsid w:val="00130607"/>
    <w:rsid w:val="00130714"/>
    <w:rsid w:val="00130953"/>
    <w:rsid w:val="00130CD5"/>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47"/>
    <w:rsid w:val="00132D74"/>
    <w:rsid w:val="00132E7E"/>
    <w:rsid w:val="00132FF8"/>
    <w:rsid w:val="00133101"/>
    <w:rsid w:val="001332F6"/>
    <w:rsid w:val="0013334C"/>
    <w:rsid w:val="0013344F"/>
    <w:rsid w:val="0013359C"/>
    <w:rsid w:val="00133669"/>
    <w:rsid w:val="00133934"/>
    <w:rsid w:val="00133B21"/>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3E0"/>
    <w:rsid w:val="00137480"/>
    <w:rsid w:val="0013756E"/>
    <w:rsid w:val="00137637"/>
    <w:rsid w:val="0013766D"/>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7FE"/>
    <w:rsid w:val="001418FE"/>
    <w:rsid w:val="00141BB7"/>
    <w:rsid w:val="00141CD8"/>
    <w:rsid w:val="00141E46"/>
    <w:rsid w:val="0014201F"/>
    <w:rsid w:val="0014206B"/>
    <w:rsid w:val="00142093"/>
    <w:rsid w:val="00142748"/>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85"/>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3B"/>
    <w:rsid w:val="0014706A"/>
    <w:rsid w:val="00147260"/>
    <w:rsid w:val="0014730D"/>
    <w:rsid w:val="0014757E"/>
    <w:rsid w:val="001476DE"/>
    <w:rsid w:val="001479AB"/>
    <w:rsid w:val="00147D65"/>
    <w:rsid w:val="00147D91"/>
    <w:rsid w:val="00147E23"/>
    <w:rsid w:val="00147FE9"/>
    <w:rsid w:val="00150135"/>
    <w:rsid w:val="00150261"/>
    <w:rsid w:val="001503BB"/>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BF8"/>
    <w:rsid w:val="00152066"/>
    <w:rsid w:val="00152164"/>
    <w:rsid w:val="00152290"/>
    <w:rsid w:val="00152446"/>
    <w:rsid w:val="0015255A"/>
    <w:rsid w:val="00152761"/>
    <w:rsid w:val="0015289B"/>
    <w:rsid w:val="001528A9"/>
    <w:rsid w:val="001529CC"/>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57E66"/>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915"/>
    <w:rsid w:val="00162BD5"/>
    <w:rsid w:val="00162CF1"/>
    <w:rsid w:val="00162F03"/>
    <w:rsid w:val="00162F82"/>
    <w:rsid w:val="001630E4"/>
    <w:rsid w:val="001632D2"/>
    <w:rsid w:val="00163331"/>
    <w:rsid w:val="00163345"/>
    <w:rsid w:val="0016346F"/>
    <w:rsid w:val="00163542"/>
    <w:rsid w:val="00163587"/>
    <w:rsid w:val="00163770"/>
    <w:rsid w:val="00163788"/>
    <w:rsid w:val="001639BC"/>
    <w:rsid w:val="00163AFC"/>
    <w:rsid w:val="00163C1C"/>
    <w:rsid w:val="00163C95"/>
    <w:rsid w:val="00163D81"/>
    <w:rsid w:val="00163F71"/>
    <w:rsid w:val="00163FCC"/>
    <w:rsid w:val="001641F7"/>
    <w:rsid w:val="00164622"/>
    <w:rsid w:val="00164646"/>
    <w:rsid w:val="001647FA"/>
    <w:rsid w:val="001649D4"/>
    <w:rsid w:val="00164BD0"/>
    <w:rsid w:val="00164BD9"/>
    <w:rsid w:val="00164E14"/>
    <w:rsid w:val="00164E73"/>
    <w:rsid w:val="00164FB4"/>
    <w:rsid w:val="00165001"/>
    <w:rsid w:val="00165137"/>
    <w:rsid w:val="0016513E"/>
    <w:rsid w:val="00165668"/>
    <w:rsid w:val="001656FA"/>
    <w:rsid w:val="00165C5C"/>
    <w:rsid w:val="001660DA"/>
    <w:rsid w:val="0016634F"/>
    <w:rsid w:val="00166377"/>
    <w:rsid w:val="001667CB"/>
    <w:rsid w:val="001669F9"/>
    <w:rsid w:val="00166ABA"/>
    <w:rsid w:val="00166B5C"/>
    <w:rsid w:val="00166C2A"/>
    <w:rsid w:val="0016700E"/>
    <w:rsid w:val="0016711A"/>
    <w:rsid w:val="001671E4"/>
    <w:rsid w:val="0016764C"/>
    <w:rsid w:val="00167672"/>
    <w:rsid w:val="00167709"/>
    <w:rsid w:val="00167BD9"/>
    <w:rsid w:val="00167E34"/>
    <w:rsid w:val="00170035"/>
    <w:rsid w:val="00170397"/>
    <w:rsid w:val="001706C0"/>
    <w:rsid w:val="001706E4"/>
    <w:rsid w:val="001708D0"/>
    <w:rsid w:val="0017093A"/>
    <w:rsid w:val="00170D84"/>
    <w:rsid w:val="00170E63"/>
    <w:rsid w:val="0017135F"/>
    <w:rsid w:val="001716A7"/>
    <w:rsid w:val="001718FE"/>
    <w:rsid w:val="00171944"/>
    <w:rsid w:val="00171AE5"/>
    <w:rsid w:val="00171C11"/>
    <w:rsid w:val="00171D7E"/>
    <w:rsid w:val="00171F14"/>
    <w:rsid w:val="00171FEA"/>
    <w:rsid w:val="001720EE"/>
    <w:rsid w:val="0017226B"/>
    <w:rsid w:val="001722FC"/>
    <w:rsid w:val="0017231D"/>
    <w:rsid w:val="00172541"/>
    <w:rsid w:val="001725C2"/>
    <w:rsid w:val="00172605"/>
    <w:rsid w:val="00172818"/>
    <w:rsid w:val="00172903"/>
    <w:rsid w:val="001729E1"/>
    <w:rsid w:val="00172AF4"/>
    <w:rsid w:val="00172B61"/>
    <w:rsid w:val="00172C20"/>
    <w:rsid w:val="00172CCD"/>
    <w:rsid w:val="00172D02"/>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36B"/>
    <w:rsid w:val="0017568A"/>
    <w:rsid w:val="00175866"/>
    <w:rsid w:val="00175ADB"/>
    <w:rsid w:val="00175B5A"/>
    <w:rsid w:val="00175B66"/>
    <w:rsid w:val="00175B79"/>
    <w:rsid w:val="00175CAC"/>
    <w:rsid w:val="0017603B"/>
    <w:rsid w:val="0017629E"/>
    <w:rsid w:val="001763A5"/>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2F6E"/>
    <w:rsid w:val="001832D2"/>
    <w:rsid w:val="001833E7"/>
    <w:rsid w:val="001836DF"/>
    <w:rsid w:val="00183878"/>
    <w:rsid w:val="001839CC"/>
    <w:rsid w:val="00183BFC"/>
    <w:rsid w:val="00183CC6"/>
    <w:rsid w:val="00183D8A"/>
    <w:rsid w:val="00183E8B"/>
    <w:rsid w:val="00183EDE"/>
    <w:rsid w:val="00183F11"/>
    <w:rsid w:val="00184043"/>
    <w:rsid w:val="001840D6"/>
    <w:rsid w:val="001840F5"/>
    <w:rsid w:val="00184304"/>
    <w:rsid w:val="001845ED"/>
    <w:rsid w:val="00184681"/>
    <w:rsid w:val="00184792"/>
    <w:rsid w:val="00184D56"/>
    <w:rsid w:val="00184DAB"/>
    <w:rsid w:val="00184F51"/>
    <w:rsid w:val="00185068"/>
    <w:rsid w:val="00185257"/>
    <w:rsid w:val="001853D9"/>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00"/>
    <w:rsid w:val="0018748A"/>
    <w:rsid w:val="0018767B"/>
    <w:rsid w:val="00187D3B"/>
    <w:rsid w:val="001900B9"/>
    <w:rsid w:val="00190205"/>
    <w:rsid w:val="00190307"/>
    <w:rsid w:val="001903C4"/>
    <w:rsid w:val="00190487"/>
    <w:rsid w:val="00190705"/>
    <w:rsid w:val="00190927"/>
    <w:rsid w:val="00190BD5"/>
    <w:rsid w:val="00190BE0"/>
    <w:rsid w:val="00190EC7"/>
    <w:rsid w:val="00190FB0"/>
    <w:rsid w:val="0019137D"/>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A0F"/>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897"/>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EA9"/>
    <w:rsid w:val="00196F4F"/>
    <w:rsid w:val="00196FE1"/>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16"/>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0A"/>
    <w:rsid w:val="001A41AD"/>
    <w:rsid w:val="001A4EDF"/>
    <w:rsid w:val="001A5070"/>
    <w:rsid w:val="001A50FB"/>
    <w:rsid w:val="001A5174"/>
    <w:rsid w:val="001A5714"/>
    <w:rsid w:val="001A5B32"/>
    <w:rsid w:val="001A5C82"/>
    <w:rsid w:val="001A5EE5"/>
    <w:rsid w:val="001A60FC"/>
    <w:rsid w:val="001A61A0"/>
    <w:rsid w:val="001A61F1"/>
    <w:rsid w:val="001A6235"/>
    <w:rsid w:val="001A628F"/>
    <w:rsid w:val="001A639C"/>
    <w:rsid w:val="001A649C"/>
    <w:rsid w:val="001A64CF"/>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EA"/>
    <w:rsid w:val="001B0828"/>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5F"/>
    <w:rsid w:val="001B2FFF"/>
    <w:rsid w:val="001B3134"/>
    <w:rsid w:val="001B319F"/>
    <w:rsid w:val="001B3754"/>
    <w:rsid w:val="001B3E2F"/>
    <w:rsid w:val="001B3EA6"/>
    <w:rsid w:val="001B413F"/>
    <w:rsid w:val="001B4974"/>
    <w:rsid w:val="001B4A2D"/>
    <w:rsid w:val="001B4B95"/>
    <w:rsid w:val="001B4BAB"/>
    <w:rsid w:val="001B4E1B"/>
    <w:rsid w:val="001B4E81"/>
    <w:rsid w:val="001B4F1E"/>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4C"/>
    <w:rsid w:val="001B716B"/>
    <w:rsid w:val="001B719A"/>
    <w:rsid w:val="001B7255"/>
    <w:rsid w:val="001B748B"/>
    <w:rsid w:val="001B79CB"/>
    <w:rsid w:val="001B7EB6"/>
    <w:rsid w:val="001C002C"/>
    <w:rsid w:val="001C0085"/>
    <w:rsid w:val="001C04E1"/>
    <w:rsid w:val="001C063F"/>
    <w:rsid w:val="001C0883"/>
    <w:rsid w:val="001C0E06"/>
    <w:rsid w:val="001C0E7A"/>
    <w:rsid w:val="001C16A9"/>
    <w:rsid w:val="001C181D"/>
    <w:rsid w:val="001C1A14"/>
    <w:rsid w:val="001C1A38"/>
    <w:rsid w:val="001C1E53"/>
    <w:rsid w:val="001C1EE3"/>
    <w:rsid w:val="001C211D"/>
    <w:rsid w:val="001C2364"/>
    <w:rsid w:val="001C2648"/>
    <w:rsid w:val="001C2C8C"/>
    <w:rsid w:val="001C2D00"/>
    <w:rsid w:val="001C2E60"/>
    <w:rsid w:val="001C2EB7"/>
    <w:rsid w:val="001C315F"/>
    <w:rsid w:val="001C3177"/>
    <w:rsid w:val="001C3474"/>
    <w:rsid w:val="001C361A"/>
    <w:rsid w:val="001C3663"/>
    <w:rsid w:val="001C3B77"/>
    <w:rsid w:val="001C3DC6"/>
    <w:rsid w:val="001C3EAE"/>
    <w:rsid w:val="001C419C"/>
    <w:rsid w:val="001C41BF"/>
    <w:rsid w:val="001C470C"/>
    <w:rsid w:val="001C49DE"/>
    <w:rsid w:val="001C4CB9"/>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E84"/>
    <w:rsid w:val="001C7F47"/>
    <w:rsid w:val="001C7FD0"/>
    <w:rsid w:val="001D006C"/>
    <w:rsid w:val="001D0335"/>
    <w:rsid w:val="001D0474"/>
    <w:rsid w:val="001D0578"/>
    <w:rsid w:val="001D0593"/>
    <w:rsid w:val="001D05AA"/>
    <w:rsid w:val="001D0C55"/>
    <w:rsid w:val="001D0D8D"/>
    <w:rsid w:val="001D0D8F"/>
    <w:rsid w:val="001D1258"/>
    <w:rsid w:val="001D13B0"/>
    <w:rsid w:val="001D14BE"/>
    <w:rsid w:val="001D1502"/>
    <w:rsid w:val="001D19F8"/>
    <w:rsid w:val="001D1C76"/>
    <w:rsid w:val="001D1CFF"/>
    <w:rsid w:val="001D2667"/>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2C5"/>
    <w:rsid w:val="001D6500"/>
    <w:rsid w:val="001D6692"/>
    <w:rsid w:val="001D66CA"/>
    <w:rsid w:val="001D6B1B"/>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894"/>
    <w:rsid w:val="001E09BA"/>
    <w:rsid w:val="001E09F4"/>
    <w:rsid w:val="001E09F5"/>
    <w:rsid w:val="001E0A73"/>
    <w:rsid w:val="001E111F"/>
    <w:rsid w:val="001E1284"/>
    <w:rsid w:val="001E13E0"/>
    <w:rsid w:val="001E1524"/>
    <w:rsid w:val="001E1756"/>
    <w:rsid w:val="001E1A7B"/>
    <w:rsid w:val="001E1D3C"/>
    <w:rsid w:val="001E21A4"/>
    <w:rsid w:val="001E220A"/>
    <w:rsid w:val="001E247B"/>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4D7F"/>
    <w:rsid w:val="001E50CB"/>
    <w:rsid w:val="001E5108"/>
    <w:rsid w:val="001E51CF"/>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74"/>
    <w:rsid w:val="001E6DE6"/>
    <w:rsid w:val="001E6F14"/>
    <w:rsid w:val="001E6F1B"/>
    <w:rsid w:val="001E719A"/>
    <w:rsid w:val="001E71DA"/>
    <w:rsid w:val="001E73D8"/>
    <w:rsid w:val="001E750C"/>
    <w:rsid w:val="001E7557"/>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9E4"/>
    <w:rsid w:val="001F1B1E"/>
    <w:rsid w:val="001F1D46"/>
    <w:rsid w:val="001F1DFA"/>
    <w:rsid w:val="001F204D"/>
    <w:rsid w:val="001F214B"/>
    <w:rsid w:val="001F22A9"/>
    <w:rsid w:val="001F2536"/>
    <w:rsid w:val="001F2619"/>
    <w:rsid w:val="001F26E9"/>
    <w:rsid w:val="001F299E"/>
    <w:rsid w:val="001F2A94"/>
    <w:rsid w:val="001F2E08"/>
    <w:rsid w:val="001F3507"/>
    <w:rsid w:val="001F3760"/>
    <w:rsid w:val="001F37ED"/>
    <w:rsid w:val="001F3841"/>
    <w:rsid w:val="001F39AB"/>
    <w:rsid w:val="001F3B07"/>
    <w:rsid w:val="001F3BA0"/>
    <w:rsid w:val="001F3D7B"/>
    <w:rsid w:val="001F3E5E"/>
    <w:rsid w:val="001F45B3"/>
    <w:rsid w:val="001F45E8"/>
    <w:rsid w:val="001F4718"/>
    <w:rsid w:val="001F4AE1"/>
    <w:rsid w:val="001F4BBD"/>
    <w:rsid w:val="001F4E57"/>
    <w:rsid w:val="001F53A2"/>
    <w:rsid w:val="001F550A"/>
    <w:rsid w:val="001F552B"/>
    <w:rsid w:val="001F5538"/>
    <w:rsid w:val="001F55FD"/>
    <w:rsid w:val="001F5712"/>
    <w:rsid w:val="001F5837"/>
    <w:rsid w:val="001F5AF6"/>
    <w:rsid w:val="001F5C95"/>
    <w:rsid w:val="001F5C9E"/>
    <w:rsid w:val="001F5E73"/>
    <w:rsid w:val="001F5E97"/>
    <w:rsid w:val="001F5ED8"/>
    <w:rsid w:val="001F5EF3"/>
    <w:rsid w:val="001F5EFD"/>
    <w:rsid w:val="001F5F10"/>
    <w:rsid w:val="001F6026"/>
    <w:rsid w:val="001F6192"/>
    <w:rsid w:val="001F6258"/>
    <w:rsid w:val="001F6408"/>
    <w:rsid w:val="001F644E"/>
    <w:rsid w:val="001F6D4B"/>
    <w:rsid w:val="001F6E45"/>
    <w:rsid w:val="001F715C"/>
    <w:rsid w:val="001F72B8"/>
    <w:rsid w:val="001F7308"/>
    <w:rsid w:val="001F7317"/>
    <w:rsid w:val="001F73C3"/>
    <w:rsid w:val="001F7545"/>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ECA"/>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50"/>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34"/>
    <w:rsid w:val="002144DF"/>
    <w:rsid w:val="002145B9"/>
    <w:rsid w:val="00214C9B"/>
    <w:rsid w:val="00214E0D"/>
    <w:rsid w:val="002154C3"/>
    <w:rsid w:val="00215575"/>
    <w:rsid w:val="00215777"/>
    <w:rsid w:val="00215863"/>
    <w:rsid w:val="0021586D"/>
    <w:rsid w:val="00215A7A"/>
    <w:rsid w:val="00215B03"/>
    <w:rsid w:val="00215BD2"/>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C41"/>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254"/>
    <w:rsid w:val="0022337A"/>
    <w:rsid w:val="002234D1"/>
    <w:rsid w:val="0022355F"/>
    <w:rsid w:val="002235A2"/>
    <w:rsid w:val="002237B6"/>
    <w:rsid w:val="00223833"/>
    <w:rsid w:val="002239C1"/>
    <w:rsid w:val="00223ACD"/>
    <w:rsid w:val="00223ADC"/>
    <w:rsid w:val="00223DDB"/>
    <w:rsid w:val="00223F34"/>
    <w:rsid w:val="002241C9"/>
    <w:rsid w:val="0022428A"/>
    <w:rsid w:val="002245C7"/>
    <w:rsid w:val="00224951"/>
    <w:rsid w:val="0022497A"/>
    <w:rsid w:val="00224A9B"/>
    <w:rsid w:val="00224AF5"/>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B00"/>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7BF"/>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3D0"/>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1A8"/>
    <w:rsid w:val="0023535C"/>
    <w:rsid w:val="002354A3"/>
    <w:rsid w:val="00235534"/>
    <w:rsid w:val="00235581"/>
    <w:rsid w:val="00235698"/>
    <w:rsid w:val="00235724"/>
    <w:rsid w:val="0023580E"/>
    <w:rsid w:val="002358EC"/>
    <w:rsid w:val="00235DD3"/>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4DC"/>
    <w:rsid w:val="002435A0"/>
    <w:rsid w:val="002436E0"/>
    <w:rsid w:val="0024373D"/>
    <w:rsid w:val="00243ACD"/>
    <w:rsid w:val="00243BFC"/>
    <w:rsid w:val="00243C61"/>
    <w:rsid w:val="00243DCC"/>
    <w:rsid w:val="00243F14"/>
    <w:rsid w:val="002443C2"/>
    <w:rsid w:val="00244606"/>
    <w:rsid w:val="0024476B"/>
    <w:rsid w:val="00244924"/>
    <w:rsid w:val="00244A72"/>
    <w:rsid w:val="00244EFE"/>
    <w:rsid w:val="00245048"/>
    <w:rsid w:val="00245083"/>
    <w:rsid w:val="002452C2"/>
    <w:rsid w:val="00245313"/>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3E"/>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91B"/>
    <w:rsid w:val="00252B56"/>
    <w:rsid w:val="00252E52"/>
    <w:rsid w:val="00252E79"/>
    <w:rsid w:val="00252F66"/>
    <w:rsid w:val="00252FE8"/>
    <w:rsid w:val="0025305D"/>
    <w:rsid w:val="002530CC"/>
    <w:rsid w:val="002530D6"/>
    <w:rsid w:val="002530D9"/>
    <w:rsid w:val="0025325D"/>
    <w:rsid w:val="00253291"/>
    <w:rsid w:val="002533FF"/>
    <w:rsid w:val="00253400"/>
    <w:rsid w:val="002537F5"/>
    <w:rsid w:val="00253A89"/>
    <w:rsid w:val="00253B7C"/>
    <w:rsid w:val="00253D64"/>
    <w:rsid w:val="00253F0B"/>
    <w:rsid w:val="002540B3"/>
    <w:rsid w:val="0025410C"/>
    <w:rsid w:val="00254137"/>
    <w:rsid w:val="0025498D"/>
    <w:rsid w:val="00254F42"/>
    <w:rsid w:val="002553AD"/>
    <w:rsid w:val="002554A7"/>
    <w:rsid w:val="002554CD"/>
    <w:rsid w:val="002554EF"/>
    <w:rsid w:val="0025581D"/>
    <w:rsid w:val="00255BD7"/>
    <w:rsid w:val="00255C71"/>
    <w:rsid w:val="002562A9"/>
    <w:rsid w:val="002563B9"/>
    <w:rsid w:val="0025692A"/>
    <w:rsid w:val="00256A53"/>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4B0"/>
    <w:rsid w:val="002635C0"/>
    <w:rsid w:val="002637D5"/>
    <w:rsid w:val="00263836"/>
    <w:rsid w:val="0026387C"/>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5FD5"/>
    <w:rsid w:val="00266210"/>
    <w:rsid w:val="00266253"/>
    <w:rsid w:val="0026628D"/>
    <w:rsid w:val="00266A4F"/>
    <w:rsid w:val="00266C96"/>
    <w:rsid w:val="00267135"/>
    <w:rsid w:val="0026716C"/>
    <w:rsid w:val="00267243"/>
    <w:rsid w:val="00267363"/>
    <w:rsid w:val="002673F0"/>
    <w:rsid w:val="0026759E"/>
    <w:rsid w:val="00267780"/>
    <w:rsid w:val="00267A73"/>
    <w:rsid w:val="00267DAB"/>
    <w:rsid w:val="00267FBD"/>
    <w:rsid w:val="0027030B"/>
    <w:rsid w:val="0027083A"/>
    <w:rsid w:val="00270A64"/>
    <w:rsid w:val="00270C01"/>
    <w:rsid w:val="00270C63"/>
    <w:rsid w:val="00270C68"/>
    <w:rsid w:val="00270C98"/>
    <w:rsid w:val="00270E57"/>
    <w:rsid w:val="00270F4C"/>
    <w:rsid w:val="0027142E"/>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6F3"/>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05B"/>
    <w:rsid w:val="002764FB"/>
    <w:rsid w:val="00276624"/>
    <w:rsid w:val="00276A62"/>
    <w:rsid w:val="00276C48"/>
    <w:rsid w:val="00276E2B"/>
    <w:rsid w:val="002774E0"/>
    <w:rsid w:val="00277505"/>
    <w:rsid w:val="0027757D"/>
    <w:rsid w:val="00277627"/>
    <w:rsid w:val="0027798E"/>
    <w:rsid w:val="00277A4A"/>
    <w:rsid w:val="00277B3E"/>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098"/>
    <w:rsid w:val="0028145B"/>
    <w:rsid w:val="0028187E"/>
    <w:rsid w:val="00281889"/>
    <w:rsid w:val="00281B58"/>
    <w:rsid w:val="00281C3F"/>
    <w:rsid w:val="00281DE2"/>
    <w:rsid w:val="00281E9F"/>
    <w:rsid w:val="00282241"/>
    <w:rsid w:val="002822C9"/>
    <w:rsid w:val="002825CE"/>
    <w:rsid w:val="0028263F"/>
    <w:rsid w:val="002826D0"/>
    <w:rsid w:val="002826ED"/>
    <w:rsid w:val="002827DB"/>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098"/>
    <w:rsid w:val="00285117"/>
    <w:rsid w:val="00285324"/>
    <w:rsid w:val="00285520"/>
    <w:rsid w:val="0028553F"/>
    <w:rsid w:val="00285894"/>
    <w:rsid w:val="00285A35"/>
    <w:rsid w:val="00285A3B"/>
    <w:rsid w:val="00285B2E"/>
    <w:rsid w:val="00285DB9"/>
    <w:rsid w:val="00285E28"/>
    <w:rsid w:val="00285E6A"/>
    <w:rsid w:val="0028608E"/>
    <w:rsid w:val="002861E0"/>
    <w:rsid w:val="00286487"/>
    <w:rsid w:val="00286631"/>
    <w:rsid w:val="002868BA"/>
    <w:rsid w:val="00286B14"/>
    <w:rsid w:val="00286CFC"/>
    <w:rsid w:val="00286EAD"/>
    <w:rsid w:val="00286F76"/>
    <w:rsid w:val="002871DE"/>
    <w:rsid w:val="002872C4"/>
    <w:rsid w:val="00287376"/>
    <w:rsid w:val="0028761E"/>
    <w:rsid w:val="002876D5"/>
    <w:rsid w:val="00287726"/>
    <w:rsid w:val="002877DE"/>
    <w:rsid w:val="00287C28"/>
    <w:rsid w:val="00290097"/>
    <w:rsid w:val="0029018C"/>
    <w:rsid w:val="00290254"/>
    <w:rsid w:val="002903B3"/>
    <w:rsid w:val="002904AA"/>
    <w:rsid w:val="00290CDF"/>
    <w:rsid w:val="00290DDC"/>
    <w:rsid w:val="002913D7"/>
    <w:rsid w:val="002914FA"/>
    <w:rsid w:val="0029178F"/>
    <w:rsid w:val="00291B01"/>
    <w:rsid w:val="00292040"/>
    <w:rsid w:val="00292815"/>
    <w:rsid w:val="00292916"/>
    <w:rsid w:val="00292B84"/>
    <w:rsid w:val="00292DCE"/>
    <w:rsid w:val="00292E94"/>
    <w:rsid w:val="00292F1C"/>
    <w:rsid w:val="0029304C"/>
    <w:rsid w:val="002932CA"/>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EF8"/>
    <w:rsid w:val="00294FEB"/>
    <w:rsid w:val="00295226"/>
    <w:rsid w:val="0029548C"/>
    <w:rsid w:val="00295539"/>
    <w:rsid w:val="002957A9"/>
    <w:rsid w:val="00295822"/>
    <w:rsid w:val="002959F3"/>
    <w:rsid w:val="00295CB8"/>
    <w:rsid w:val="00295E46"/>
    <w:rsid w:val="00295EBD"/>
    <w:rsid w:val="00295F0C"/>
    <w:rsid w:val="00295F1C"/>
    <w:rsid w:val="00295F31"/>
    <w:rsid w:val="0029635B"/>
    <w:rsid w:val="0029636B"/>
    <w:rsid w:val="002963EC"/>
    <w:rsid w:val="002965C5"/>
    <w:rsid w:val="00296686"/>
    <w:rsid w:val="0029684B"/>
    <w:rsid w:val="0029693C"/>
    <w:rsid w:val="00296F01"/>
    <w:rsid w:val="00296FD8"/>
    <w:rsid w:val="002971EA"/>
    <w:rsid w:val="0029743A"/>
    <w:rsid w:val="00297499"/>
    <w:rsid w:val="002974AA"/>
    <w:rsid w:val="002977AC"/>
    <w:rsid w:val="002977D9"/>
    <w:rsid w:val="002977FD"/>
    <w:rsid w:val="00297A29"/>
    <w:rsid w:val="00297EC7"/>
    <w:rsid w:val="00297F46"/>
    <w:rsid w:val="002A0560"/>
    <w:rsid w:val="002A0581"/>
    <w:rsid w:val="002A05EF"/>
    <w:rsid w:val="002A06E8"/>
    <w:rsid w:val="002A0724"/>
    <w:rsid w:val="002A0792"/>
    <w:rsid w:val="002A099D"/>
    <w:rsid w:val="002A0B4F"/>
    <w:rsid w:val="002A0B5A"/>
    <w:rsid w:val="002A0C99"/>
    <w:rsid w:val="002A0DF4"/>
    <w:rsid w:val="002A0E4B"/>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B45"/>
    <w:rsid w:val="002A2DC7"/>
    <w:rsid w:val="002A2E87"/>
    <w:rsid w:val="002A2FE5"/>
    <w:rsid w:val="002A31FF"/>
    <w:rsid w:val="002A321B"/>
    <w:rsid w:val="002A32FC"/>
    <w:rsid w:val="002A3668"/>
    <w:rsid w:val="002A36EB"/>
    <w:rsid w:val="002A3771"/>
    <w:rsid w:val="002A3B12"/>
    <w:rsid w:val="002A3BC6"/>
    <w:rsid w:val="002A3CF2"/>
    <w:rsid w:val="002A3E38"/>
    <w:rsid w:val="002A3ED0"/>
    <w:rsid w:val="002A3F7E"/>
    <w:rsid w:val="002A4102"/>
    <w:rsid w:val="002A4239"/>
    <w:rsid w:val="002A45C7"/>
    <w:rsid w:val="002A4687"/>
    <w:rsid w:val="002A4918"/>
    <w:rsid w:val="002A4996"/>
    <w:rsid w:val="002A4D4E"/>
    <w:rsid w:val="002A4E20"/>
    <w:rsid w:val="002A4E27"/>
    <w:rsid w:val="002A4F71"/>
    <w:rsid w:val="002A4FCA"/>
    <w:rsid w:val="002A523D"/>
    <w:rsid w:val="002A5488"/>
    <w:rsid w:val="002A578E"/>
    <w:rsid w:val="002A581B"/>
    <w:rsid w:val="002A5BEB"/>
    <w:rsid w:val="002A5F7B"/>
    <w:rsid w:val="002A5FC1"/>
    <w:rsid w:val="002A60B6"/>
    <w:rsid w:val="002A61AD"/>
    <w:rsid w:val="002A6354"/>
    <w:rsid w:val="002A6725"/>
    <w:rsid w:val="002A6B25"/>
    <w:rsid w:val="002A6BC0"/>
    <w:rsid w:val="002A6BE8"/>
    <w:rsid w:val="002A6E7E"/>
    <w:rsid w:val="002A6F9B"/>
    <w:rsid w:val="002A7145"/>
    <w:rsid w:val="002A7180"/>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1D0"/>
    <w:rsid w:val="002B13E9"/>
    <w:rsid w:val="002B14F7"/>
    <w:rsid w:val="002B1AC3"/>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AF1"/>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1F3"/>
    <w:rsid w:val="002B7304"/>
    <w:rsid w:val="002B7681"/>
    <w:rsid w:val="002C013F"/>
    <w:rsid w:val="002C014C"/>
    <w:rsid w:val="002C04C2"/>
    <w:rsid w:val="002C0818"/>
    <w:rsid w:val="002C0975"/>
    <w:rsid w:val="002C0B47"/>
    <w:rsid w:val="002C0D99"/>
    <w:rsid w:val="002C0DD0"/>
    <w:rsid w:val="002C0E0A"/>
    <w:rsid w:val="002C1780"/>
    <w:rsid w:val="002C18A1"/>
    <w:rsid w:val="002C1B53"/>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208"/>
    <w:rsid w:val="002C635E"/>
    <w:rsid w:val="002C6480"/>
    <w:rsid w:val="002C6902"/>
    <w:rsid w:val="002C69EC"/>
    <w:rsid w:val="002C6DDA"/>
    <w:rsid w:val="002C6F62"/>
    <w:rsid w:val="002C7230"/>
    <w:rsid w:val="002C738A"/>
    <w:rsid w:val="002C7579"/>
    <w:rsid w:val="002C7615"/>
    <w:rsid w:val="002C7749"/>
    <w:rsid w:val="002C778F"/>
    <w:rsid w:val="002C782F"/>
    <w:rsid w:val="002C7A17"/>
    <w:rsid w:val="002C7A47"/>
    <w:rsid w:val="002C7B03"/>
    <w:rsid w:val="002C7B0D"/>
    <w:rsid w:val="002C7D95"/>
    <w:rsid w:val="002C7DFE"/>
    <w:rsid w:val="002C7F3A"/>
    <w:rsid w:val="002D001E"/>
    <w:rsid w:val="002D01C0"/>
    <w:rsid w:val="002D01D5"/>
    <w:rsid w:val="002D0298"/>
    <w:rsid w:val="002D0444"/>
    <w:rsid w:val="002D04DC"/>
    <w:rsid w:val="002D05E9"/>
    <w:rsid w:val="002D0657"/>
    <w:rsid w:val="002D09B3"/>
    <w:rsid w:val="002D0C99"/>
    <w:rsid w:val="002D0E7C"/>
    <w:rsid w:val="002D0EC8"/>
    <w:rsid w:val="002D10A4"/>
    <w:rsid w:val="002D10D8"/>
    <w:rsid w:val="002D1371"/>
    <w:rsid w:val="002D13B7"/>
    <w:rsid w:val="002D149B"/>
    <w:rsid w:val="002D155F"/>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5A5"/>
    <w:rsid w:val="002D580B"/>
    <w:rsid w:val="002D5A5F"/>
    <w:rsid w:val="002D5B4E"/>
    <w:rsid w:val="002D5DEA"/>
    <w:rsid w:val="002D6127"/>
    <w:rsid w:val="002D6464"/>
    <w:rsid w:val="002D68C3"/>
    <w:rsid w:val="002D69C4"/>
    <w:rsid w:val="002D6C3F"/>
    <w:rsid w:val="002D6C69"/>
    <w:rsid w:val="002D6ECE"/>
    <w:rsid w:val="002D6F25"/>
    <w:rsid w:val="002D7359"/>
    <w:rsid w:val="002D772F"/>
    <w:rsid w:val="002D78F0"/>
    <w:rsid w:val="002D7A3A"/>
    <w:rsid w:val="002D7B79"/>
    <w:rsid w:val="002D7BA0"/>
    <w:rsid w:val="002D7E00"/>
    <w:rsid w:val="002D7F89"/>
    <w:rsid w:val="002E0178"/>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0C"/>
    <w:rsid w:val="002E38B7"/>
    <w:rsid w:val="002E3B6F"/>
    <w:rsid w:val="002E3BA0"/>
    <w:rsid w:val="002E4049"/>
    <w:rsid w:val="002E4144"/>
    <w:rsid w:val="002E4278"/>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DB0"/>
    <w:rsid w:val="002E6F01"/>
    <w:rsid w:val="002E7321"/>
    <w:rsid w:val="002E75A3"/>
    <w:rsid w:val="002E766A"/>
    <w:rsid w:val="002E7682"/>
    <w:rsid w:val="002E7894"/>
    <w:rsid w:val="002E79C1"/>
    <w:rsid w:val="002E7E47"/>
    <w:rsid w:val="002F0045"/>
    <w:rsid w:val="002F0060"/>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0CB2"/>
    <w:rsid w:val="002F11F1"/>
    <w:rsid w:val="002F165E"/>
    <w:rsid w:val="002F16BB"/>
    <w:rsid w:val="002F17A3"/>
    <w:rsid w:val="002F1BA5"/>
    <w:rsid w:val="002F1D8B"/>
    <w:rsid w:val="002F1FB5"/>
    <w:rsid w:val="002F2158"/>
    <w:rsid w:val="002F2193"/>
    <w:rsid w:val="002F236A"/>
    <w:rsid w:val="002F24A4"/>
    <w:rsid w:val="002F2508"/>
    <w:rsid w:val="002F29BA"/>
    <w:rsid w:val="002F2AE0"/>
    <w:rsid w:val="002F2BBF"/>
    <w:rsid w:val="002F2F2F"/>
    <w:rsid w:val="002F30A3"/>
    <w:rsid w:val="002F3784"/>
    <w:rsid w:val="002F37B5"/>
    <w:rsid w:val="002F3F16"/>
    <w:rsid w:val="002F4008"/>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E6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AE5"/>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9C3"/>
    <w:rsid w:val="00301C12"/>
    <w:rsid w:val="00301D8F"/>
    <w:rsid w:val="00301EE4"/>
    <w:rsid w:val="003020A5"/>
    <w:rsid w:val="00302188"/>
    <w:rsid w:val="003022EE"/>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8E5"/>
    <w:rsid w:val="00303FB7"/>
    <w:rsid w:val="00304106"/>
    <w:rsid w:val="00304549"/>
    <w:rsid w:val="00304AC5"/>
    <w:rsid w:val="00304ED8"/>
    <w:rsid w:val="00304FCA"/>
    <w:rsid w:val="003053B3"/>
    <w:rsid w:val="00305624"/>
    <w:rsid w:val="0030567D"/>
    <w:rsid w:val="0030577F"/>
    <w:rsid w:val="0030578F"/>
    <w:rsid w:val="003057FD"/>
    <w:rsid w:val="0030599E"/>
    <w:rsid w:val="00305F56"/>
    <w:rsid w:val="00306218"/>
    <w:rsid w:val="003063A4"/>
    <w:rsid w:val="003065FB"/>
    <w:rsid w:val="00306671"/>
    <w:rsid w:val="00306AD2"/>
    <w:rsid w:val="00306AFA"/>
    <w:rsid w:val="00306C10"/>
    <w:rsid w:val="003070B3"/>
    <w:rsid w:val="003071CF"/>
    <w:rsid w:val="00307238"/>
    <w:rsid w:val="00307278"/>
    <w:rsid w:val="00307332"/>
    <w:rsid w:val="0030743A"/>
    <w:rsid w:val="003076D8"/>
    <w:rsid w:val="0030770F"/>
    <w:rsid w:val="00307B27"/>
    <w:rsid w:val="00307B9C"/>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8DF"/>
    <w:rsid w:val="00311941"/>
    <w:rsid w:val="003121B8"/>
    <w:rsid w:val="00312CBB"/>
    <w:rsid w:val="00312CE5"/>
    <w:rsid w:val="00312E09"/>
    <w:rsid w:val="00312F25"/>
    <w:rsid w:val="00312F30"/>
    <w:rsid w:val="003132E5"/>
    <w:rsid w:val="0031356E"/>
    <w:rsid w:val="003135AC"/>
    <w:rsid w:val="003137A0"/>
    <w:rsid w:val="003137ED"/>
    <w:rsid w:val="0031391C"/>
    <w:rsid w:val="003139EE"/>
    <w:rsid w:val="00313C33"/>
    <w:rsid w:val="00313C4F"/>
    <w:rsid w:val="00313F0D"/>
    <w:rsid w:val="0031408F"/>
    <w:rsid w:val="003141C2"/>
    <w:rsid w:val="0031434F"/>
    <w:rsid w:val="00314371"/>
    <w:rsid w:val="003145A0"/>
    <w:rsid w:val="003145CE"/>
    <w:rsid w:val="00314629"/>
    <w:rsid w:val="00314A57"/>
    <w:rsid w:val="00314B7E"/>
    <w:rsid w:val="00314CC2"/>
    <w:rsid w:val="00314DAC"/>
    <w:rsid w:val="00314DC1"/>
    <w:rsid w:val="00314F94"/>
    <w:rsid w:val="00315016"/>
    <w:rsid w:val="0031525A"/>
    <w:rsid w:val="0031567D"/>
    <w:rsid w:val="00315814"/>
    <w:rsid w:val="0031599D"/>
    <w:rsid w:val="00315B1A"/>
    <w:rsid w:val="00315F49"/>
    <w:rsid w:val="00315F72"/>
    <w:rsid w:val="00316072"/>
    <w:rsid w:val="003161E8"/>
    <w:rsid w:val="00316265"/>
    <w:rsid w:val="00316B07"/>
    <w:rsid w:val="00316BDC"/>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672"/>
    <w:rsid w:val="0032172E"/>
    <w:rsid w:val="00321822"/>
    <w:rsid w:val="00321890"/>
    <w:rsid w:val="003218EB"/>
    <w:rsid w:val="00321B02"/>
    <w:rsid w:val="00321B65"/>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6E23"/>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E59"/>
    <w:rsid w:val="00330FC2"/>
    <w:rsid w:val="003311DC"/>
    <w:rsid w:val="003311FC"/>
    <w:rsid w:val="003313DF"/>
    <w:rsid w:val="00331408"/>
    <w:rsid w:val="0033146B"/>
    <w:rsid w:val="003314FA"/>
    <w:rsid w:val="00331644"/>
    <w:rsid w:val="00331746"/>
    <w:rsid w:val="00331BCC"/>
    <w:rsid w:val="00332117"/>
    <w:rsid w:val="003321C3"/>
    <w:rsid w:val="00332238"/>
    <w:rsid w:val="00332902"/>
    <w:rsid w:val="00332962"/>
    <w:rsid w:val="00332C3A"/>
    <w:rsid w:val="00332CB2"/>
    <w:rsid w:val="00332F19"/>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6DD8"/>
    <w:rsid w:val="003370D3"/>
    <w:rsid w:val="00337156"/>
    <w:rsid w:val="00337350"/>
    <w:rsid w:val="003378EC"/>
    <w:rsid w:val="00337C71"/>
    <w:rsid w:val="00340242"/>
    <w:rsid w:val="003402B7"/>
    <w:rsid w:val="00340591"/>
    <w:rsid w:val="003408A1"/>
    <w:rsid w:val="00340A17"/>
    <w:rsid w:val="00340CD4"/>
    <w:rsid w:val="00340E16"/>
    <w:rsid w:val="00340E58"/>
    <w:rsid w:val="00340EB0"/>
    <w:rsid w:val="00341087"/>
    <w:rsid w:val="0034139C"/>
    <w:rsid w:val="00341ABC"/>
    <w:rsid w:val="00341B18"/>
    <w:rsid w:val="00341CDF"/>
    <w:rsid w:val="00341D07"/>
    <w:rsid w:val="00341DE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16A"/>
    <w:rsid w:val="0034644B"/>
    <w:rsid w:val="00346626"/>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1ED"/>
    <w:rsid w:val="0035265C"/>
    <w:rsid w:val="00352759"/>
    <w:rsid w:val="00352806"/>
    <w:rsid w:val="00352828"/>
    <w:rsid w:val="00352952"/>
    <w:rsid w:val="00352B78"/>
    <w:rsid w:val="00352CC9"/>
    <w:rsid w:val="00352DAE"/>
    <w:rsid w:val="00352F27"/>
    <w:rsid w:val="00352FD6"/>
    <w:rsid w:val="003530A0"/>
    <w:rsid w:val="003531B0"/>
    <w:rsid w:val="00353207"/>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2C6"/>
    <w:rsid w:val="00355342"/>
    <w:rsid w:val="00355381"/>
    <w:rsid w:val="003554C8"/>
    <w:rsid w:val="003558A4"/>
    <w:rsid w:val="003558AD"/>
    <w:rsid w:val="00355A83"/>
    <w:rsid w:val="00355CEC"/>
    <w:rsid w:val="00355DF1"/>
    <w:rsid w:val="00355DF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A8"/>
    <w:rsid w:val="003604DB"/>
    <w:rsid w:val="0036056F"/>
    <w:rsid w:val="003606F2"/>
    <w:rsid w:val="00360D1F"/>
    <w:rsid w:val="00360EC0"/>
    <w:rsid w:val="00360F73"/>
    <w:rsid w:val="00361014"/>
    <w:rsid w:val="00361031"/>
    <w:rsid w:val="00361418"/>
    <w:rsid w:val="003615D4"/>
    <w:rsid w:val="003617B5"/>
    <w:rsid w:val="0036185C"/>
    <w:rsid w:val="00361DF4"/>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255"/>
    <w:rsid w:val="0036533C"/>
    <w:rsid w:val="00365480"/>
    <w:rsid w:val="00365540"/>
    <w:rsid w:val="00365753"/>
    <w:rsid w:val="003658A1"/>
    <w:rsid w:val="00365B72"/>
    <w:rsid w:val="00365F75"/>
    <w:rsid w:val="00366324"/>
    <w:rsid w:val="0036642C"/>
    <w:rsid w:val="00366664"/>
    <w:rsid w:val="003668AF"/>
    <w:rsid w:val="00366B71"/>
    <w:rsid w:val="00367110"/>
    <w:rsid w:val="003673A5"/>
    <w:rsid w:val="003674C9"/>
    <w:rsid w:val="003674E3"/>
    <w:rsid w:val="00367516"/>
    <w:rsid w:val="00367529"/>
    <w:rsid w:val="003677F2"/>
    <w:rsid w:val="00367A11"/>
    <w:rsid w:val="00367A44"/>
    <w:rsid w:val="00367A9C"/>
    <w:rsid w:val="00367BC3"/>
    <w:rsid w:val="00367BF0"/>
    <w:rsid w:val="00367D2F"/>
    <w:rsid w:val="00367E60"/>
    <w:rsid w:val="003700A7"/>
    <w:rsid w:val="003700FC"/>
    <w:rsid w:val="00370285"/>
    <w:rsid w:val="00370319"/>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2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701"/>
    <w:rsid w:val="00375B88"/>
    <w:rsid w:val="00375C60"/>
    <w:rsid w:val="00375D61"/>
    <w:rsid w:val="00375FFC"/>
    <w:rsid w:val="00376411"/>
    <w:rsid w:val="003764FA"/>
    <w:rsid w:val="003765CE"/>
    <w:rsid w:val="00376603"/>
    <w:rsid w:val="003766B3"/>
    <w:rsid w:val="00376B07"/>
    <w:rsid w:val="00376E1C"/>
    <w:rsid w:val="00376E52"/>
    <w:rsid w:val="0037709A"/>
    <w:rsid w:val="00377146"/>
    <w:rsid w:val="00377397"/>
    <w:rsid w:val="003773DD"/>
    <w:rsid w:val="003774FB"/>
    <w:rsid w:val="003774FD"/>
    <w:rsid w:val="003775BD"/>
    <w:rsid w:val="00377AEE"/>
    <w:rsid w:val="00377CC1"/>
    <w:rsid w:val="0038013D"/>
    <w:rsid w:val="0038084F"/>
    <w:rsid w:val="00380892"/>
    <w:rsid w:val="003808A7"/>
    <w:rsid w:val="0038121A"/>
    <w:rsid w:val="00381685"/>
    <w:rsid w:val="0038182F"/>
    <w:rsid w:val="00381A0F"/>
    <w:rsid w:val="00381DB2"/>
    <w:rsid w:val="00381DF8"/>
    <w:rsid w:val="003821E7"/>
    <w:rsid w:val="00382858"/>
    <w:rsid w:val="00382903"/>
    <w:rsid w:val="00382DB8"/>
    <w:rsid w:val="00382FBD"/>
    <w:rsid w:val="003831FE"/>
    <w:rsid w:val="00383483"/>
    <w:rsid w:val="00383731"/>
    <w:rsid w:val="0038398B"/>
    <w:rsid w:val="00383AD9"/>
    <w:rsid w:val="00383B2A"/>
    <w:rsid w:val="00383B7B"/>
    <w:rsid w:val="00383CA5"/>
    <w:rsid w:val="00383D4B"/>
    <w:rsid w:val="00383DDB"/>
    <w:rsid w:val="00383DDE"/>
    <w:rsid w:val="00384132"/>
    <w:rsid w:val="0038418F"/>
    <w:rsid w:val="003841E7"/>
    <w:rsid w:val="003842A8"/>
    <w:rsid w:val="003848D9"/>
    <w:rsid w:val="003849D4"/>
    <w:rsid w:val="00384A09"/>
    <w:rsid w:val="00384EE5"/>
    <w:rsid w:val="0038501E"/>
    <w:rsid w:val="00385192"/>
    <w:rsid w:val="003852CC"/>
    <w:rsid w:val="003853AC"/>
    <w:rsid w:val="0038556E"/>
    <w:rsid w:val="00385823"/>
    <w:rsid w:val="0038594A"/>
    <w:rsid w:val="0038598C"/>
    <w:rsid w:val="00385BD7"/>
    <w:rsid w:val="00385ED3"/>
    <w:rsid w:val="00386050"/>
    <w:rsid w:val="003861D5"/>
    <w:rsid w:val="003862D5"/>
    <w:rsid w:val="003863EE"/>
    <w:rsid w:val="00386516"/>
    <w:rsid w:val="0038683D"/>
    <w:rsid w:val="00386A15"/>
    <w:rsid w:val="00386B71"/>
    <w:rsid w:val="00386E22"/>
    <w:rsid w:val="0038702D"/>
    <w:rsid w:val="003870BC"/>
    <w:rsid w:val="0038732E"/>
    <w:rsid w:val="0038735C"/>
    <w:rsid w:val="00387675"/>
    <w:rsid w:val="00387771"/>
    <w:rsid w:val="003877EC"/>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8D"/>
    <w:rsid w:val="003912D4"/>
    <w:rsid w:val="00391446"/>
    <w:rsid w:val="003914C2"/>
    <w:rsid w:val="003917F0"/>
    <w:rsid w:val="00391874"/>
    <w:rsid w:val="00391A92"/>
    <w:rsid w:val="00391DDC"/>
    <w:rsid w:val="00392077"/>
    <w:rsid w:val="00392368"/>
    <w:rsid w:val="003924A1"/>
    <w:rsid w:val="00392523"/>
    <w:rsid w:val="003925B8"/>
    <w:rsid w:val="00392649"/>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4E4"/>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A"/>
    <w:rsid w:val="003A23FB"/>
    <w:rsid w:val="003A2647"/>
    <w:rsid w:val="003A271C"/>
    <w:rsid w:val="003A2D39"/>
    <w:rsid w:val="003A2D4E"/>
    <w:rsid w:val="003A2FE7"/>
    <w:rsid w:val="003A362C"/>
    <w:rsid w:val="003A3697"/>
    <w:rsid w:val="003A3A27"/>
    <w:rsid w:val="003A3CC5"/>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2F"/>
    <w:rsid w:val="003A590E"/>
    <w:rsid w:val="003A5A34"/>
    <w:rsid w:val="003A5E98"/>
    <w:rsid w:val="003A5EF9"/>
    <w:rsid w:val="003A6330"/>
    <w:rsid w:val="003A6738"/>
    <w:rsid w:val="003A67EA"/>
    <w:rsid w:val="003A6B90"/>
    <w:rsid w:val="003A6BC9"/>
    <w:rsid w:val="003A6F51"/>
    <w:rsid w:val="003A70CC"/>
    <w:rsid w:val="003A7239"/>
    <w:rsid w:val="003A748F"/>
    <w:rsid w:val="003A7513"/>
    <w:rsid w:val="003A762E"/>
    <w:rsid w:val="003A76A9"/>
    <w:rsid w:val="003A7747"/>
    <w:rsid w:val="003A7D76"/>
    <w:rsid w:val="003B01A3"/>
    <w:rsid w:val="003B0260"/>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0A8"/>
    <w:rsid w:val="003B38BE"/>
    <w:rsid w:val="003B39C0"/>
    <w:rsid w:val="003B3A40"/>
    <w:rsid w:val="003B3D57"/>
    <w:rsid w:val="003B4159"/>
    <w:rsid w:val="003B445B"/>
    <w:rsid w:val="003B4473"/>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98A"/>
    <w:rsid w:val="003B6D15"/>
    <w:rsid w:val="003B6F75"/>
    <w:rsid w:val="003B6FCB"/>
    <w:rsid w:val="003B7020"/>
    <w:rsid w:val="003B7271"/>
    <w:rsid w:val="003B7294"/>
    <w:rsid w:val="003B73C9"/>
    <w:rsid w:val="003B76FE"/>
    <w:rsid w:val="003B7C1B"/>
    <w:rsid w:val="003B7C55"/>
    <w:rsid w:val="003B7E6D"/>
    <w:rsid w:val="003C009A"/>
    <w:rsid w:val="003C0273"/>
    <w:rsid w:val="003C0536"/>
    <w:rsid w:val="003C07D7"/>
    <w:rsid w:val="003C095A"/>
    <w:rsid w:val="003C0985"/>
    <w:rsid w:val="003C0BDC"/>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930"/>
    <w:rsid w:val="003C2C9D"/>
    <w:rsid w:val="003C2E65"/>
    <w:rsid w:val="003C3242"/>
    <w:rsid w:val="003C32DF"/>
    <w:rsid w:val="003C3479"/>
    <w:rsid w:val="003C3861"/>
    <w:rsid w:val="003C389F"/>
    <w:rsid w:val="003C3B45"/>
    <w:rsid w:val="003C3B73"/>
    <w:rsid w:val="003C3CA4"/>
    <w:rsid w:val="003C3EF9"/>
    <w:rsid w:val="003C4250"/>
    <w:rsid w:val="003C44A9"/>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6E39"/>
    <w:rsid w:val="003C7459"/>
    <w:rsid w:val="003C760F"/>
    <w:rsid w:val="003C77A5"/>
    <w:rsid w:val="003C7800"/>
    <w:rsid w:val="003C78C0"/>
    <w:rsid w:val="003C79A4"/>
    <w:rsid w:val="003C7B18"/>
    <w:rsid w:val="003C7DD2"/>
    <w:rsid w:val="003C7E5D"/>
    <w:rsid w:val="003D023D"/>
    <w:rsid w:val="003D05D2"/>
    <w:rsid w:val="003D0884"/>
    <w:rsid w:val="003D09DA"/>
    <w:rsid w:val="003D0A97"/>
    <w:rsid w:val="003D0BFE"/>
    <w:rsid w:val="003D0D75"/>
    <w:rsid w:val="003D0E68"/>
    <w:rsid w:val="003D0E7B"/>
    <w:rsid w:val="003D1163"/>
    <w:rsid w:val="003D13FD"/>
    <w:rsid w:val="003D1727"/>
    <w:rsid w:val="003D1DEE"/>
    <w:rsid w:val="003D1E87"/>
    <w:rsid w:val="003D2050"/>
    <w:rsid w:val="003D2127"/>
    <w:rsid w:val="003D22D3"/>
    <w:rsid w:val="003D2339"/>
    <w:rsid w:val="003D234C"/>
    <w:rsid w:val="003D24E8"/>
    <w:rsid w:val="003D26AA"/>
    <w:rsid w:val="003D28C1"/>
    <w:rsid w:val="003D2A2B"/>
    <w:rsid w:val="003D2E8F"/>
    <w:rsid w:val="003D31BC"/>
    <w:rsid w:val="003D375B"/>
    <w:rsid w:val="003D37C7"/>
    <w:rsid w:val="003D3915"/>
    <w:rsid w:val="003D39A6"/>
    <w:rsid w:val="003D3C73"/>
    <w:rsid w:val="003D3D6A"/>
    <w:rsid w:val="003D4112"/>
    <w:rsid w:val="003D4330"/>
    <w:rsid w:val="003D4350"/>
    <w:rsid w:val="003D4409"/>
    <w:rsid w:val="003D45DE"/>
    <w:rsid w:val="003D49FC"/>
    <w:rsid w:val="003D4A4D"/>
    <w:rsid w:val="003D4C2F"/>
    <w:rsid w:val="003D4CA4"/>
    <w:rsid w:val="003D4FB8"/>
    <w:rsid w:val="003D50AE"/>
    <w:rsid w:val="003D5176"/>
    <w:rsid w:val="003D524E"/>
    <w:rsid w:val="003D52A8"/>
    <w:rsid w:val="003D545C"/>
    <w:rsid w:val="003D5717"/>
    <w:rsid w:val="003D5878"/>
    <w:rsid w:val="003D59A3"/>
    <w:rsid w:val="003D59FE"/>
    <w:rsid w:val="003D5D2A"/>
    <w:rsid w:val="003D5FEC"/>
    <w:rsid w:val="003D60D5"/>
    <w:rsid w:val="003D614F"/>
    <w:rsid w:val="003D62E5"/>
    <w:rsid w:val="003D63BA"/>
    <w:rsid w:val="003D680E"/>
    <w:rsid w:val="003D6A22"/>
    <w:rsid w:val="003D6A87"/>
    <w:rsid w:val="003D6F8F"/>
    <w:rsid w:val="003D6FBC"/>
    <w:rsid w:val="003D7287"/>
    <w:rsid w:val="003D7562"/>
    <w:rsid w:val="003D765F"/>
    <w:rsid w:val="003D77CC"/>
    <w:rsid w:val="003D78EA"/>
    <w:rsid w:val="003D79E8"/>
    <w:rsid w:val="003D7BE4"/>
    <w:rsid w:val="003D7D8E"/>
    <w:rsid w:val="003D7EA3"/>
    <w:rsid w:val="003D7EAB"/>
    <w:rsid w:val="003E0212"/>
    <w:rsid w:val="003E0436"/>
    <w:rsid w:val="003E0478"/>
    <w:rsid w:val="003E089F"/>
    <w:rsid w:val="003E0ADB"/>
    <w:rsid w:val="003E0CE4"/>
    <w:rsid w:val="003E0D78"/>
    <w:rsid w:val="003E0D83"/>
    <w:rsid w:val="003E0E75"/>
    <w:rsid w:val="003E1014"/>
    <w:rsid w:val="003E120A"/>
    <w:rsid w:val="003E1304"/>
    <w:rsid w:val="003E1473"/>
    <w:rsid w:val="003E1717"/>
    <w:rsid w:val="003E1748"/>
    <w:rsid w:val="003E18DC"/>
    <w:rsid w:val="003E196A"/>
    <w:rsid w:val="003E19F7"/>
    <w:rsid w:val="003E1C62"/>
    <w:rsid w:val="003E1CF4"/>
    <w:rsid w:val="003E1F91"/>
    <w:rsid w:val="003E1FDB"/>
    <w:rsid w:val="003E2340"/>
    <w:rsid w:val="003E23BA"/>
    <w:rsid w:val="003E240A"/>
    <w:rsid w:val="003E243E"/>
    <w:rsid w:val="003E25D1"/>
    <w:rsid w:val="003E2606"/>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34D"/>
    <w:rsid w:val="003E46D8"/>
    <w:rsid w:val="003E4882"/>
    <w:rsid w:val="003E48B1"/>
    <w:rsid w:val="003E4CDB"/>
    <w:rsid w:val="003E4E8E"/>
    <w:rsid w:val="003E52EB"/>
    <w:rsid w:val="003E5572"/>
    <w:rsid w:val="003E581C"/>
    <w:rsid w:val="003E58C4"/>
    <w:rsid w:val="003E5919"/>
    <w:rsid w:val="003E5941"/>
    <w:rsid w:val="003E5B36"/>
    <w:rsid w:val="003E5D0E"/>
    <w:rsid w:val="003E5D6A"/>
    <w:rsid w:val="003E6592"/>
    <w:rsid w:val="003E67B0"/>
    <w:rsid w:val="003E6FEE"/>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80"/>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4F2"/>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4FDC"/>
    <w:rsid w:val="003F5305"/>
    <w:rsid w:val="003F536B"/>
    <w:rsid w:val="003F547D"/>
    <w:rsid w:val="003F5504"/>
    <w:rsid w:val="003F5805"/>
    <w:rsid w:val="003F585E"/>
    <w:rsid w:val="003F586D"/>
    <w:rsid w:val="003F5B22"/>
    <w:rsid w:val="003F5FEE"/>
    <w:rsid w:val="003F60EF"/>
    <w:rsid w:val="003F6226"/>
    <w:rsid w:val="003F62B4"/>
    <w:rsid w:val="003F6303"/>
    <w:rsid w:val="003F642B"/>
    <w:rsid w:val="003F6853"/>
    <w:rsid w:val="003F6930"/>
    <w:rsid w:val="003F696F"/>
    <w:rsid w:val="003F698F"/>
    <w:rsid w:val="003F6B9E"/>
    <w:rsid w:val="003F6F1A"/>
    <w:rsid w:val="003F6F29"/>
    <w:rsid w:val="003F72B9"/>
    <w:rsid w:val="003F73A0"/>
    <w:rsid w:val="003F7564"/>
    <w:rsid w:val="003F75DD"/>
    <w:rsid w:val="003F79A7"/>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3C9"/>
    <w:rsid w:val="00401554"/>
    <w:rsid w:val="00401645"/>
    <w:rsid w:val="0040177C"/>
    <w:rsid w:val="004017C6"/>
    <w:rsid w:val="00402375"/>
    <w:rsid w:val="004024AB"/>
    <w:rsid w:val="004025A2"/>
    <w:rsid w:val="00402644"/>
    <w:rsid w:val="00402D9B"/>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3FDA"/>
    <w:rsid w:val="0040411C"/>
    <w:rsid w:val="00404401"/>
    <w:rsid w:val="0040467F"/>
    <w:rsid w:val="004048E1"/>
    <w:rsid w:val="0040495B"/>
    <w:rsid w:val="00404AE9"/>
    <w:rsid w:val="00404B9D"/>
    <w:rsid w:val="00404E54"/>
    <w:rsid w:val="00405194"/>
    <w:rsid w:val="004052B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D2C"/>
    <w:rsid w:val="00406F4B"/>
    <w:rsid w:val="00406FBD"/>
    <w:rsid w:val="004073B0"/>
    <w:rsid w:val="00407612"/>
    <w:rsid w:val="00407A66"/>
    <w:rsid w:val="00407AFC"/>
    <w:rsid w:val="00407B1C"/>
    <w:rsid w:val="00407B4C"/>
    <w:rsid w:val="00407B9B"/>
    <w:rsid w:val="00407C9E"/>
    <w:rsid w:val="00407CF8"/>
    <w:rsid w:val="00407D27"/>
    <w:rsid w:val="00407FE9"/>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465"/>
    <w:rsid w:val="00413627"/>
    <w:rsid w:val="0041388E"/>
    <w:rsid w:val="004139FB"/>
    <w:rsid w:val="00413D65"/>
    <w:rsid w:val="00414057"/>
    <w:rsid w:val="00414129"/>
    <w:rsid w:val="004141FA"/>
    <w:rsid w:val="00414238"/>
    <w:rsid w:val="00414307"/>
    <w:rsid w:val="004145AE"/>
    <w:rsid w:val="004149B6"/>
    <w:rsid w:val="00414A94"/>
    <w:rsid w:val="00414A95"/>
    <w:rsid w:val="00414C2D"/>
    <w:rsid w:val="00414F9C"/>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359"/>
    <w:rsid w:val="0041693B"/>
    <w:rsid w:val="00416963"/>
    <w:rsid w:val="00416A5F"/>
    <w:rsid w:val="00416A66"/>
    <w:rsid w:val="00416C26"/>
    <w:rsid w:val="00416DCB"/>
    <w:rsid w:val="00417198"/>
    <w:rsid w:val="004171EF"/>
    <w:rsid w:val="00417446"/>
    <w:rsid w:val="00417457"/>
    <w:rsid w:val="00417678"/>
    <w:rsid w:val="004178C2"/>
    <w:rsid w:val="00417955"/>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4F"/>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49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32"/>
    <w:rsid w:val="004279ED"/>
    <w:rsid w:val="00427BBA"/>
    <w:rsid w:val="00427C6B"/>
    <w:rsid w:val="00427E67"/>
    <w:rsid w:val="0043001E"/>
    <w:rsid w:val="004300B1"/>
    <w:rsid w:val="00430178"/>
    <w:rsid w:val="004303DA"/>
    <w:rsid w:val="00430495"/>
    <w:rsid w:val="004304B4"/>
    <w:rsid w:val="00430680"/>
    <w:rsid w:val="00430725"/>
    <w:rsid w:val="00430773"/>
    <w:rsid w:val="0043085E"/>
    <w:rsid w:val="00430891"/>
    <w:rsid w:val="0043091B"/>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B34"/>
    <w:rsid w:val="00432D83"/>
    <w:rsid w:val="00432DB9"/>
    <w:rsid w:val="00432E64"/>
    <w:rsid w:val="00432E9F"/>
    <w:rsid w:val="00432F8F"/>
    <w:rsid w:val="00432F9E"/>
    <w:rsid w:val="00433106"/>
    <w:rsid w:val="00433138"/>
    <w:rsid w:val="00433356"/>
    <w:rsid w:val="004334AD"/>
    <w:rsid w:val="00433735"/>
    <w:rsid w:val="00433C6F"/>
    <w:rsid w:val="00433E82"/>
    <w:rsid w:val="00433F09"/>
    <w:rsid w:val="0043453F"/>
    <w:rsid w:val="00434583"/>
    <w:rsid w:val="0043458D"/>
    <w:rsid w:val="00434717"/>
    <w:rsid w:val="00434754"/>
    <w:rsid w:val="0043480E"/>
    <w:rsid w:val="00434819"/>
    <w:rsid w:val="004348BC"/>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DA1"/>
    <w:rsid w:val="00436EEB"/>
    <w:rsid w:val="00437027"/>
    <w:rsid w:val="004371AB"/>
    <w:rsid w:val="0043745A"/>
    <w:rsid w:val="0043755F"/>
    <w:rsid w:val="00437579"/>
    <w:rsid w:val="00437A61"/>
    <w:rsid w:val="00437AB4"/>
    <w:rsid w:val="00437B76"/>
    <w:rsid w:val="00437C16"/>
    <w:rsid w:val="00437C99"/>
    <w:rsid w:val="00437D04"/>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1EEC"/>
    <w:rsid w:val="00442369"/>
    <w:rsid w:val="0044241B"/>
    <w:rsid w:val="004425C2"/>
    <w:rsid w:val="0044272B"/>
    <w:rsid w:val="00442824"/>
    <w:rsid w:val="00442BB5"/>
    <w:rsid w:val="00442D86"/>
    <w:rsid w:val="00442F04"/>
    <w:rsid w:val="00442FFB"/>
    <w:rsid w:val="004430F8"/>
    <w:rsid w:val="004430FD"/>
    <w:rsid w:val="00443142"/>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8F"/>
    <w:rsid w:val="004450DC"/>
    <w:rsid w:val="0044540F"/>
    <w:rsid w:val="00445494"/>
    <w:rsid w:val="00445513"/>
    <w:rsid w:val="00445907"/>
    <w:rsid w:val="00445A3B"/>
    <w:rsid w:val="00445CFF"/>
    <w:rsid w:val="00445E77"/>
    <w:rsid w:val="00445E87"/>
    <w:rsid w:val="00445F16"/>
    <w:rsid w:val="00445F6F"/>
    <w:rsid w:val="004462AF"/>
    <w:rsid w:val="00446375"/>
    <w:rsid w:val="0044639B"/>
    <w:rsid w:val="00446454"/>
    <w:rsid w:val="004464A7"/>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0FF"/>
    <w:rsid w:val="004543E4"/>
    <w:rsid w:val="00454632"/>
    <w:rsid w:val="0045473F"/>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5ECF"/>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8F3"/>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9D2"/>
    <w:rsid w:val="00461A39"/>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55D"/>
    <w:rsid w:val="0046369C"/>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CD"/>
    <w:rsid w:val="004664EC"/>
    <w:rsid w:val="004669CE"/>
    <w:rsid w:val="00466AC8"/>
    <w:rsid w:val="004671FB"/>
    <w:rsid w:val="00467280"/>
    <w:rsid w:val="0046730B"/>
    <w:rsid w:val="004674F2"/>
    <w:rsid w:val="00467640"/>
    <w:rsid w:val="004676D2"/>
    <w:rsid w:val="00467838"/>
    <w:rsid w:val="00467A8C"/>
    <w:rsid w:val="00467AB6"/>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16D"/>
    <w:rsid w:val="00472964"/>
    <w:rsid w:val="00472ACB"/>
    <w:rsid w:val="00472B1D"/>
    <w:rsid w:val="00472BD4"/>
    <w:rsid w:val="00472C2B"/>
    <w:rsid w:val="00472E42"/>
    <w:rsid w:val="004735DE"/>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82E"/>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07D"/>
    <w:rsid w:val="00482389"/>
    <w:rsid w:val="004827DD"/>
    <w:rsid w:val="00482943"/>
    <w:rsid w:val="00482ADC"/>
    <w:rsid w:val="00482B1F"/>
    <w:rsid w:val="00482BAD"/>
    <w:rsid w:val="00482E26"/>
    <w:rsid w:val="00482FD1"/>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3"/>
    <w:rsid w:val="004855A5"/>
    <w:rsid w:val="004855E2"/>
    <w:rsid w:val="004855EB"/>
    <w:rsid w:val="00485969"/>
    <w:rsid w:val="0048598C"/>
    <w:rsid w:val="00485A3A"/>
    <w:rsid w:val="00485B5E"/>
    <w:rsid w:val="00485BDC"/>
    <w:rsid w:val="00485CCB"/>
    <w:rsid w:val="00485E7B"/>
    <w:rsid w:val="00485E8A"/>
    <w:rsid w:val="0048620B"/>
    <w:rsid w:val="004862DE"/>
    <w:rsid w:val="004866EA"/>
    <w:rsid w:val="004869D8"/>
    <w:rsid w:val="00486CF2"/>
    <w:rsid w:val="00486EC5"/>
    <w:rsid w:val="00486FF7"/>
    <w:rsid w:val="00487029"/>
    <w:rsid w:val="00487442"/>
    <w:rsid w:val="0048765A"/>
    <w:rsid w:val="00487685"/>
    <w:rsid w:val="004879FA"/>
    <w:rsid w:val="00487BB8"/>
    <w:rsid w:val="00487D7B"/>
    <w:rsid w:val="00487F28"/>
    <w:rsid w:val="00490195"/>
    <w:rsid w:val="00490649"/>
    <w:rsid w:val="00490881"/>
    <w:rsid w:val="0049093B"/>
    <w:rsid w:val="00490948"/>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80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777"/>
    <w:rsid w:val="004958D5"/>
    <w:rsid w:val="00495907"/>
    <w:rsid w:val="004959B0"/>
    <w:rsid w:val="00495BD8"/>
    <w:rsid w:val="00495DF6"/>
    <w:rsid w:val="004961DB"/>
    <w:rsid w:val="004964B4"/>
    <w:rsid w:val="00496522"/>
    <w:rsid w:val="0049653E"/>
    <w:rsid w:val="0049682E"/>
    <w:rsid w:val="00496854"/>
    <w:rsid w:val="004969DF"/>
    <w:rsid w:val="00496A44"/>
    <w:rsid w:val="00496A8A"/>
    <w:rsid w:val="00496BEF"/>
    <w:rsid w:val="00496C61"/>
    <w:rsid w:val="004977B9"/>
    <w:rsid w:val="0049792C"/>
    <w:rsid w:val="00497AEF"/>
    <w:rsid w:val="00497AF1"/>
    <w:rsid w:val="00497ECC"/>
    <w:rsid w:val="004A0184"/>
    <w:rsid w:val="004A01E1"/>
    <w:rsid w:val="004A01FB"/>
    <w:rsid w:val="004A06AF"/>
    <w:rsid w:val="004A0A2D"/>
    <w:rsid w:val="004A0A78"/>
    <w:rsid w:val="004A0AD0"/>
    <w:rsid w:val="004A0DA7"/>
    <w:rsid w:val="004A0E00"/>
    <w:rsid w:val="004A11D6"/>
    <w:rsid w:val="004A14F2"/>
    <w:rsid w:val="004A15F7"/>
    <w:rsid w:val="004A1600"/>
    <w:rsid w:val="004A1B20"/>
    <w:rsid w:val="004A201F"/>
    <w:rsid w:val="004A2093"/>
    <w:rsid w:val="004A214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7A2"/>
    <w:rsid w:val="004A6AEA"/>
    <w:rsid w:val="004A6D1F"/>
    <w:rsid w:val="004A6D23"/>
    <w:rsid w:val="004A705C"/>
    <w:rsid w:val="004A717D"/>
    <w:rsid w:val="004A7276"/>
    <w:rsid w:val="004A7493"/>
    <w:rsid w:val="004A75E1"/>
    <w:rsid w:val="004A7AD2"/>
    <w:rsid w:val="004A7EE7"/>
    <w:rsid w:val="004A7FB0"/>
    <w:rsid w:val="004B0258"/>
    <w:rsid w:val="004B0603"/>
    <w:rsid w:val="004B0706"/>
    <w:rsid w:val="004B0787"/>
    <w:rsid w:val="004B08D0"/>
    <w:rsid w:val="004B0B4F"/>
    <w:rsid w:val="004B0D33"/>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7A"/>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8F6"/>
    <w:rsid w:val="004B795F"/>
    <w:rsid w:val="004B7B88"/>
    <w:rsid w:val="004B7BA5"/>
    <w:rsid w:val="004C029A"/>
    <w:rsid w:val="004C0346"/>
    <w:rsid w:val="004C03CC"/>
    <w:rsid w:val="004C0426"/>
    <w:rsid w:val="004C0B5B"/>
    <w:rsid w:val="004C0B74"/>
    <w:rsid w:val="004C0E75"/>
    <w:rsid w:val="004C0F99"/>
    <w:rsid w:val="004C0FB1"/>
    <w:rsid w:val="004C12ED"/>
    <w:rsid w:val="004C130D"/>
    <w:rsid w:val="004C131B"/>
    <w:rsid w:val="004C1329"/>
    <w:rsid w:val="004C1566"/>
    <w:rsid w:val="004C15C0"/>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C0"/>
    <w:rsid w:val="004C5C61"/>
    <w:rsid w:val="004C5EF0"/>
    <w:rsid w:val="004C6071"/>
    <w:rsid w:val="004C63D6"/>
    <w:rsid w:val="004C660B"/>
    <w:rsid w:val="004C6627"/>
    <w:rsid w:val="004C6829"/>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5BD"/>
    <w:rsid w:val="004D0737"/>
    <w:rsid w:val="004D078E"/>
    <w:rsid w:val="004D07F6"/>
    <w:rsid w:val="004D0DA6"/>
    <w:rsid w:val="004D0E42"/>
    <w:rsid w:val="004D130D"/>
    <w:rsid w:val="004D171F"/>
    <w:rsid w:val="004D1A33"/>
    <w:rsid w:val="004D1C18"/>
    <w:rsid w:val="004D1C5F"/>
    <w:rsid w:val="004D1D64"/>
    <w:rsid w:val="004D1E85"/>
    <w:rsid w:val="004D1F08"/>
    <w:rsid w:val="004D1F6B"/>
    <w:rsid w:val="004D23B0"/>
    <w:rsid w:val="004D2474"/>
    <w:rsid w:val="004D24F2"/>
    <w:rsid w:val="004D253C"/>
    <w:rsid w:val="004D26D9"/>
    <w:rsid w:val="004D27C4"/>
    <w:rsid w:val="004D2944"/>
    <w:rsid w:val="004D2DC3"/>
    <w:rsid w:val="004D2E1A"/>
    <w:rsid w:val="004D2E2E"/>
    <w:rsid w:val="004D2E57"/>
    <w:rsid w:val="004D300B"/>
    <w:rsid w:val="004D311D"/>
    <w:rsid w:val="004D3251"/>
    <w:rsid w:val="004D337F"/>
    <w:rsid w:val="004D355E"/>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589"/>
    <w:rsid w:val="004D7691"/>
    <w:rsid w:val="004D7807"/>
    <w:rsid w:val="004D7967"/>
    <w:rsid w:val="004D7B2F"/>
    <w:rsid w:val="004D7D0E"/>
    <w:rsid w:val="004E0033"/>
    <w:rsid w:val="004E03BE"/>
    <w:rsid w:val="004E040D"/>
    <w:rsid w:val="004E06B3"/>
    <w:rsid w:val="004E0771"/>
    <w:rsid w:val="004E0B8C"/>
    <w:rsid w:val="004E0CD0"/>
    <w:rsid w:val="004E1260"/>
    <w:rsid w:val="004E1429"/>
    <w:rsid w:val="004E17D4"/>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2F89"/>
    <w:rsid w:val="004E30B8"/>
    <w:rsid w:val="004E3487"/>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BE9"/>
    <w:rsid w:val="004E5C61"/>
    <w:rsid w:val="004E5DE5"/>
    <w:rsid w:val="004E5EA5"/>
    <w:rsid w:val="004E6158"/>
    <w:rsid w:val="004E6184"/>
    <w:rsid w:val="004E62FE"/>
    <w:rsid w:val="004E63C2"/>
    <w:rsid w:val="004E63C9"/>
    <w:rsid w:val="004E6693"/>
    <w:rsid w:val="004E675D"/>
    <w:rsid w:val="004E6B37"/>
    <w:rsid w:val="004E6B3E"/>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E"/>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79B"/>
    <w:rsid w:val="004F789C"/>
    <w:rsid w:val="004F78C3"/>
    <w:rsid w:val="004F7BBD"/>
    <w:rsid w:val="004F7C51"/>
    <w:rsid w:val="004F7CC9"/>
    <w:rsid w:val="004F7CE6"/>
    <w:rsid w:val="004F7F1A"/>
    <w:rsid w:val="0050030B"/>
    <w:rsid w:val="0050031C"/>
    <w:rsid w:val="00500437"/>
    <w:rsid w:val="005004F7"/>
    <w:rsid w:val="0050056C"/>
    <w:rsid w:val="00500571"/>
    <w:rsid w:val="00500798"/>
    <w:rsid w:val="005007E7"/>
    <w:rsid w:val="00500A59"/>
    <w:rsid w:val="005012BB"/>
    <w:rsid w:val="0050132F"/>
    <w:rsid w:val="00501616"/>
    <w:rsid w:val="00501723"/>
    <w:rsid w:val="00501841"/>
    <w:rsid w:val="00501A7B"/>
    <w:rsid w:val="00501A8C"/>
    <w:rsid w:val="00501B9B"/>
    <w:rsid w:val="00501BF1"/>
    <w:rsid w:val="00501E0D"/>
    <w:rsid w:val="00501F0D"/>
    <w:rsid w:val="00501F3A"/>
    <w:rsid w:val="005020AC"/>
    <w:rsid w:val="005021FA"/>
    <w:rsid w:val="00502406"/>
    <w:rsid w:val="0050247A"/>
    <w:rsid w:val="005026E8"/>
    <w:rsid w:val="00502785"/>
    <w:rsid w:val="005029A2"/>
    <w:rsid w:val="00502BE1"/>
    <w:rsid w:val="00502FCA"/>
    <w:rsid w:val="0050304F"/>
    <w:rsid w:val="005032FE"/>
    <w:rsid w:val="0050334D"/>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B14"/>
    <w:rsid w:val="00506C2E"/>
    <w:rsid w:val="00506CB7"/>
    <w:rsid w:val="00506CC4"/>
    <w:rsid w:val="0050720E"/>
    <w:rsid w:val="00507342"/>
    <w:rsid w:val="00507415"/>
    <w:rsid w:val="00507442"/>
    <w:rsid w:val="005074C9"/>
    <w:rsid w:val="00507754"/>
    <w:rsid w:val="005078D8"/>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047"/>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AC1"/>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9A2"/>
    <w:rsid w:val="00516B96"/>
    <w:rsid w:val="00516DF3"/>
    <w:rsid w:val="005170D0"/>
    <w:rsid w:val="0051737C"/>
    <w:rsid w:val="005173A4"/>
    <w:rsid w:val="00517408"/>
    <w:rsid w:val="005174F8"/>
    <w:rsid w:val="0051770E"/>
    <w:rsid w:val="00517C9B"/>
    <w:rsid w:val="00517E16"/>
    <w:rsid w:val="0052001B"/>
    <w:rsid w:val="005205C8"/>
    <w:rsid w:val="00520974"/>
    <w:rsid w:val="00520AD5"/>
    <w:rsid w:val="00521292"/>
    <w:rsid w:val="005212C9"/>
    <w:rsid w:val="00521401"/>
    <w:rsid w:val="00521490"/>
    <w:rsid w:val="0052158F"/>
    <w:rsid w:val="005218C2"/>
    <w:rsid w:val="00521D65"/>
    <w:rsid w:val="00521FDB"/>
    <w:rsid w:val="00522100"/>
    <w:rsid w:val="005221A4"/>
    <w:rsid w:val="005222E9"/>
    <w:rsid w:val="0052237B"/>
    <w:rsid w:val="0052270D"/>
    <w:rsid w:val="00522765"/>
    <w:rsid w:val="00522837"/>
    <w:rsid w:val="00522A35"/>
    <w:rsid w:val="00522CEC"/>
    <w:rsid w:val="00523366"/>
    <w:rsid w:val="005235E1"/>
    <w:rsid w:val="00523BDD"/>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353"/>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29D"/>
    <w:rsid w:val="00532379"/>
    <w:rsid w:val="00532462"/>
    <w:rsid w:val="0053252E"/>
    <w:rsid w:val="00532909"/>
    <w:rsid w:val="00532AFE"/>
    <w:rsid w:val="00532B16"/>
    <w:rsid w:val="00532BF7"/>
    <w:rsid w:val="00532C2E"/>
    <w:rsid w:val="00532C9D"/>
    <w:rsid w:val="00532DBB"/>
    <w:rsid w:val="00532FA1"/>
    <w:rsid w:val="00532FDD"/>
    <w:rsid w:val="00533215"/>
    <w:rsid w:val="0053331B"/>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2A"/>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4BC"/>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6E6"/>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1FBA"/>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6C"/>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4F"/>
    <w:rsid w:val="00556D8E"/>
    <w:rsid w:val="00556E34"/>
    <w:rsid w:val="00556EDA"/>
    <w:rsid w:val="0055705C"/>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1F20"/>
    <w:rsid w:val="00562666"/>
    <w:rsid w:val="0056298A"/>
    <w:rsid w:val="005629CB"/>
    <w:rsid w:val="00562CDC"/>
    <w:rsid w:val="00563062"/>
    <w:rsid w:val="005636A2"/>
    <w:rsid w:val="00563855"/>
    <w:rsid w:val="00563BA8"/>
    <w:rsid w:val="00563DC7"/>
    <w:rsid w:val="00563FD2"/>
    <w:rsid w:val="0056434D"/>
    <w:rsid w:val="0056447E"/>
    <w:rsid w:val="005647E0"/>
    <w:rsid w:val="005648A7"/>
    <w:rsid w:val="00564A7C"/>
    <w:rsid w:val="00564E44"/>
    <w:rsid w:val="00565078"/>
    <w:rsid w:val="00565109"/>
    <w:rsid w:val="00565254"/>
    <w:rsid w:val="0056533E"/>
    <w:rsid w:val="005654FA"/>
    <w:rsid w:val="00565679"/>
    <w:rsid w:val="005656BF"/>
    <w:rsid w:val="0056587B"/>
    <w:rsid w:val="00565D7A"/>
    <w:rsid w:val="00565EC5"/>
    <w:rsid w:val="005660D6"/>
    <w:rsid w:val="00566443"/>
    <w:rsid w:val="00566B33"/>
    <w:rsid w:val="00566C23"/>
    <w:rsid w:val="00566E81"/>
    <w:rsid w:val="00566EEB"/>
    <w:rsid w:val="00566FBF"/>
    <w:rsid w:val="005670AB"/>
    <w:rsid w:val="0056719E"/>
    <w:rsid w:val="0056726B"/>
    <w:rsid w:val="005675C1"/>
    <w:rsid w:val="00567650"/>
    <w:rsid w:val="00567700"/>
    <w:rsid w:val="00567B89"/>
    <w:rsid w:val="0057003F"/>
    <w:rsid w:val="005701C5"/>
    <w:rsid w:val="00570303"/>
    <w:rsid w:val="005703E3"/>
    <w:rsid w:val="00570507"/>
    <w:rsid w:val="0057054C"/>
    <w:rsid w:val="005705FA"/>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0D8"/>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16"/>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377"/>
    <w:rsid w:val="0058070E"/>
    <w:rsid w:val="005807AE"/>
    <w:rsid w:val="005809EB"/>
    <w:rsid w:val="00580BF4"/>
    <w:rsid w:val="00580DB2"/>
    <w:rsid w:val="00580E45"/>
    <w:rsid w:val="00580FBC"/>
    <w:rsid w:val="005811FD"/>
    <w:rsid w:val="0058154E"/>
    <w:rsid w:val="005815D2"/>
    <w:rsid w:val="0058161A"/>
    <w:rsid w:val="005818D4"/>
    <w:rsid w:val="005819D7"/>
    <w:rsid w:val="00581B7E"/>
    <w:rsid w:val="00581BB0"/>
    <w:rsid w:val="00581C06"/>
    <w:rsid w:val="00581EA5"/>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4F69"/>
    <w:rsid w:val="00585197"/>
    <w:rsid w:val="005852F9"/>
    <w:rsid w:val="00585932"/>
    <w:rsid w:val="00585A0C"/>
    <w:rsid w:val="00585C3A"/>
    <w:rsid w:val="00585C5E"/>
    <w:rsid w:val="00585EFF"/>
    <w:rsid w:val="0058624E"/>
    <w:rsid w:val="0058628A"/>
    <w:rsid w:val="00586312"/>
    <w:rsid w:val="00586364"/>
    <w:rsid w:val="005863AF"/>
    <w:rsid w:val="0058640D"/>
    <w:rsid w:val="00586897"/>
    <w:rsid w:val="005868B0"/>
    <w:rsid w:val="00586ADA"/>
    <w:rsid w:val="00587004"/>
    <w:rsid w:val="00587117"/>
    <w:rsid w:val="0058759B"/>
    <w:rsid w:val="0058764D"/>
    <w:rsid w:val="00587995"/>
    <w:rsid w:val="00587A26"/>
    <w:rsid w:val="00587B2D"/>
    <w:rsid w:val="0059002C"/>
    <w:rsid w:val="005901E8"/>
    <w:rsid w:val="00590203"/>
    <w:rsid w:val="00590672"/>
    <w:rsid w:val="0059078A"/>
    <w:rsid w:val="00590A95"/>
    <w:rsid w:val="00590AAB"/>
    <w:rsid w:val="00590BF6"/>
    <w:rsid w:val="00590CDC"/>
    <w:rsid w:val="00590EBD"/>
    <w:rsid w:val="00591052"/>
    <w:rsid w:val="00591434"/>
    <w:rsid w:val="0059157E"/>
    <w:rsid w:val="00591777"/>
    <w:rsid w:val="00591B9C"/>
    <w:rsid w:val="005920CB"/>
    <w:rsid w:val="00592160"/>
    <w:rsid w:val="005923C9"/>
    <w:rsid w:val="00592492"/>
    <w:rsid w:val="0059284F"/>
    <w:rsid w:val="00592E60"/>
    <w:rsid w:val="005931A9"/>
    <w:rsid w:val="00593280"/>
    <w:rsid w:val="005934B6"/>
    <w:rsid w:val="00593793"/>
    <w:rsid w:val="005937CE"/>
    <w:rsid w:val="00593819"/>
    <w:rsid w:val="00593840"/>
    <w:rsid w:val="00593844"/>
    <w:rsid w:val="00593A75"/>
    <w:rsid w:val="00593A83"/>
    <w:rsid w:val="00593B38"/>
    <w:rsid w:val="00593C54"/>
    <w:rsid w:val="00593DBC"/>
    <w:rsid w:val="00594131"/>
    <w:rsid w:val="005943C6"/>
    <w:rsid w:val="00594543"/>
    <w:rsid w:val="005946E5"/>
    <w:rsid w:val="0059474E"/>
    <w:rsid w:val="005947B3"/>
    <w:rsid w:val="00594ABF"/>
    <w:rsid w:val="00594B79"/>
    <w:rsid w:val="00594EB4"/>
    <w:rsid w:val="005950DA"/>
    <w:rsid w:val="005954C0"/>
    <w:rsid w:val="005954C8"/>
    <w:rsid w:val="005954F2"/>
    <w:rsid w:val="00595777"/>
    <w:rsid w:val="00595893"/>
    <w:rsid w:val="00595D50"/>
    <w:rsid w:val="00595E99"/>
    <w:rsid w:val="00596308"/>
    <w:rsid w:val="005968C4"/>
    <w:rsid w:val="005968F0"/>
    <w:rsid w:val="00596A56"/>
    <w:rsid w:val="00596F03"/>
    <w:rsid w:val="00597029"/>
    <w:rsid w:val="00597076"/>
    <w:rsid w:val="0059715B"/>
    <w:rsid w:val="005973C7"/>
    <w:rsid w:val="005974D5"/>
    <w:rsid w:val="00597605"/>
    <w:rsid w:val="00597A36"/>
    <w:rsid w:val="00597B29"/>
    <w:rsid w:val="00597BFE"/>
    <w:rsid w:val="00597CCE"/>
    <w:rsid w:val="00597E86"/>
    <w:rsid w:val="00597EAA"/>
    <w:rsid w:val="00597FD7"/>
    <w:rsid w:val="005A0080"/>
    <w:rsid w:val="005A0163"/>
    <w:rsid w:val="005A032A"/>
    <w:rsid w:val="005A0386"/>
    <w:rsid w:val="005A0518"/>
    <w:rsid w:val="005A05C6"/>
    <w:rsid w:val="005A05DF"/>
    <w:rsid w:val="005A0649"/>
    <w:rsid w:val="005A06B0"/>
    <w:rsid w:val="005A0714"/>
    <w:rsid w:val="005A0727"/>
    <w:rsid w:val="005A0750"/>
    <w:rsid w:val="005A0753"/>
    <w:rsid w:val="005A089D"/>
    <w:rsid w:val="005A0CB6"/>
    <w:rsid w:val="005A0D5E"/>
    <w:rsid w:val="005A1015"/>
    <w:rsid w:val="005A11BC"/>
    <w:rsid w:val="005A1284"/>
    <w:rsid w:val="005A1794"/>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6F9"/>
    <w:rsid w:val="005A7C40"/>
    <w:rsid w:val="005A7F72"/>
    <w:rsid w:val="005B0015"/>
    <w:rsid w:val="005B01CA"/>
    <w:rsid w:val="005B0BA9"/>
    <w:rsid w:val="005B141D"/>
    <w:rsid w:val="005B174A"/>
    <w:rsid w:val="005B1B12"/>
    <w:rsid w:val="005B1CB5"/>
    <w:rsid w:val="005B1CE1"/>
    <w:rsid w:val="005B2193"/>
    <w:rsid w:val="005B2391"/>
    <w:rsid w:val="005B2441"/>
    <w:rsid w:val="005B29C3"/>
    <w:rsid w:val="005B2C12"/>
    <w:rsid w:val="005B2C70"/>
    <w:rsid w:val="005B2D4D"/>
    <w:rsid w:val="005B2EB8"/>
    <w:rsid w:val="005B3159"/>
    <w:rsid w:val="005B31F2"/>
    <w:rsid w:val="005B3528"/>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934"/>
    <w:rsid w:val="005B59E4"/>
    <w:rsid w:val="005B5A55"/>
    <w:rsid w:val="005B5A7F"/>
    <w:rsid w:val="005B5CE3"/>
    <w:rsid w:val="005B5D1D"/>
    <w:rsid w:val="005B5DE0"/>
    <w:rsid w:val="005B5E98"/>
    <w:rsid w:val="005B6361"/>
    <w:rsid w:val="005B640B"/>
    <w:rsid w:val="005B64C4"/>
    <w:rsid w:val="005B677E"/>
    <w:rsid w:val="005B6819"/>
    <w:rsid w:val="005B6850"/>
    <w:rsid w:val="005B6AD3"/>
    <w:rsid w:val="005B6D30"/>
    <w:rsid w:val="005B6FAE"/>
    <w:rsid w:val="005B703E"/>
    <w:rsid w:val="005B70E8"/>
    <w:rsid w:val="005B711D"/>
    <w:rsid w:val="005B73C8"/>
    <w:rsid w:val="005B7824"/>
    <w:rsid w:val="005B79B7"/>
    <w:rsid w:val="005B7AA3"/>
    <w:rsid w:val="005B7EFB"/>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3EB"/>
    <w:rsid w:val="005C14CB"/>
    <w:rsid w:val="005C16C9"/>
    <w:rsid w:val="005C1752"/>
    <w:rsid w:val="005C1890"/>
    <w:rsid w:val="005C1FD4"/>
    <w:rsid w:val="005C2144"/>
    <w:rsid w:val="005C23B9"/>
    <w:rsid w:val="005C2A52"/>
    <w:rsid w:val="005C2B04"/>
    <w:rsid w:val="005C2B7D"/>
    <w:rsid w:val="005C2C84"/>
    <w:rsid w:val="005C30E3"/>
    <w:rsid w:val="005C30F0"/>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4BE"/>
    <w:rsid w:val="005C55B7"/>
    <w:rsid w:val="005C5849"/>
    <w:rsid w:val="005C5A47"/>
    <w:rsid w:val="005C5D52"/>
    <w:rsid w:val="005C5D7E"/>
    <w:rsid w:val="005C6233"/>
    <w:rsid w:val="005C6310"/>
    <w:rsid w:val="005C64BE"/>
    <w:rsid w:val="005C65F1"/>
    <w:rsid w:val="005C67F3"/>
    <w:rsid w:val="005C691D"/>
    <w:rsid w:val="005C6F7D"/>
    <w:rsid w:val="005C7340"/>
    <w:rsid w:val="005C776B"/>
    <w:rsid w:val="005C7A53"/>
    <w:rsid w:val="005C7A54"/>
    <w:rsid w:val="005C7CAD"/>
    <w:rsid w:val="005C7EF8"/>
    <w:rsid w:val="005C7F1B"/>
    <w:rsid w:val="005D0102"/>
    <w:rsid w:val="005D02FA"/>
    <w:rsid w:val="005D038C"/>
    <w:rsid w:val="005D0435"/>
    <w:rsid w:val="005D0442"/>
    <w:rsid w:val="005D047B"/>
    <w:rsid w:val="005D06EC"/>
    <w:rsid w:val="005D0790"/>
    <w:rsid w:val="005D0860"/>
    <w:rsid w:val="005D0B19"/>
    <w:rsid w:val="005D0BC3"/>
    <w:rsid w:val="005D0CA7"/>
    <w:rsid w:val="005D0ED3"/>
    <w:rsid w:val="005D0FBD"/>
    <w:rsid w:val="005D12EB"/>
    <w:rsid w:val="005D14D1"/>
    <w:rsid w:val="005D1B12"/>
    <w:rsid w:val="005D1C54"/>
    <w:rsid w:val="005D1DCB"/>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6B0"/>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9BE"/>
    <w:rsid w:val="005D7C51"/>
    <w:rsid w:val="005D7D11"/>
    <w:rsid w:val="005D7E04"/>
    <w:rsid w:val="005E0082"/>
    <w:rsid w:val="005E042A"/>
    <w:rsid w:val="005E06DC"/>
    <w:rsid w:val="005E0840"/>
    <w:rsid w:val="005E08C8"/>
    <w:rsid w:val="005E0D47"/>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CE8"/>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E7E1B"/>
    <w:rsid w:val="005F0150"/>
    <w:rsid w:val="005F031E"/>
    <w:rsid w:val="005F0343"/>
    <w:rsid w:val="005F047F"/>
    <w:rsid w:val="005F0765"/>
    <w:rsid w:val="005F0843"/>
    <w:rsid w:val="005F0B4C"/>
    <w:rsid w:val="005F0B53"/>
    <w:rsid w:val="005F0B88"/>
    <w:rsid w:val="005F0C46"/>
    <w:rsid w:val="005F0CBC"/>
    <w:rsid w:val="005F0DDF"/>
    <w:rsid w:val="005F14D3"/>
    <w:rsid w:val="005F150E"/>
    <w:rsid w:val="005F17B9"/>
    <w:rsid w:val="005F19B2"/>
    <w:rsid w:val="005F1F2A"/>
    <w:rsid w:val="005F1FE4"/>
    <w:rsid w:val="005F202C"/>
    <w:rsid w:val="005F2733"/>
    <w:rsid w:val="005F2F79"/>
    <w:rsid w:val="005F3069"/>
    <w:rsid w:val="005F3144"/>
    <w:rsid w:val="005F327D"/>
    <w:rsid w:val="005F34FC"/>
    <w:rsid w:val="005F369B"/>
    <w:rsid w:val="005F392B"/>
    <w:rsid w:val="005F3A36"/>
    <w:rsid w:val="005F3CC9"/>
    <w:rsid w:val="005F3F7F"/>
    <w:rsid w:val="005F40E5"/>
    <w:rsid w:val="005F46D9"/>
    <w:rsid w:val="005F4927"/>
    <w:rsid w:val="005F4950"/>
    <w:rsid w:val="005F4BAE"/>
    <w:rsid w:val="005F4BB2"/>
    <w:rsid w:val="005F4C15"/>
    <w:rsid w:val="005F4C6F"/>
    <w:rsid w:val="005F4E62"/>
    <w:rsid w:val="005F509E"/>
    <w:rsid w:val="005F5126"/>
    <w:rsid w:val="005F52EA"/>
    <w:rsid w:val="005F53DD"/>
    <w:rsid w:val="005F557D"/>
    <w:rsid w:val="005F57D8"/>
    <w:rsid w:val="005F5A43"/>
    <w:rsid w:val="005F5D5F"/>
    <w:rsid w:val="005F5DCD"/>
    <w:rsid w:val="005F60D0"/>
    <w:rsid w:val="005F60F5"/>
    <w:rsid w:val="005F6296"/>
    <w:rsid w:val="005F630E"/>
    <w:rsid w:val="005F655F"/>
    <w:rsid w:val="005F660A"/>
    <w:rsid w:val="005F6647"/>
    <w:rsid w:val="005F6697"/>
    <w:rsid w:val="005F6976"/>
    <w:rsid w:val="005F69BA"/>
    <w:rsid w:val="005F6C90"/>
    <w:rsid w:val="005F6D54"/>
    <w:rsid w:val="005F6F48"/>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26"/>
    <w:rsid w:val="006032D3"/>
    <w:rsid w:val="0060369A"/>
    <w:rsid w:val="0060394F"/>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19F"/>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5FDF"/>
    <w:rsid w:val="0060615A"/>
    <w:rsid w:val="006063F9"/>
    <w:rsid w:val="00606453"/>
    <w:rsid w:val="00606533"/>
    <w:rsid w:val="0060660B"/>
    <w:rsid w:val="006066BF"/>
    <w:rsid w:val="00606704"/>
    <w:rsid w:val="006069A7"/>
    <w:rsid w:val="00606AAE"/>
    <w:rsid w:val="00606DEE"/>
    <w:rsid w:val="00606FEB"/>
    <w:rsid w:val="00607039"/>
    <w:rsid w:val="006071C8"/>
    <w:rsid w:val="006071C9"/>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54C"/>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5D"/>
    <w:rsid w:val="006134B0"/>
    <w:rsid w:val="006134CE"/>
    <w:rsid w:val="00613862"/>
    <w:rsid w:val="006138D8"/>
    <w:rsid w:val="00613B55"/>
    <w:rsid w:val="00614064"/>
    <w:rsid w:val="006141D8"/>
    <w:rsid w:val="0061470B"/>
    <w:rsid w:val="006147EC"/>
    <w:rsid w:val="00614869"/>
    <w:rsid w:val="00614A3C"/>
    <w:rsid w:val="00614CB4"/>
    <w:rsid w:val="00614D1E"/>
    <w:rsid w:val="0061524B"/>
    <w:rsid w:val="006154E1"/>
    <w:rsid w:val="00615592"/>
    <w:rsid w:val="0061565F"/>
    <w:rsid w:val="00615BDB"/>
    <w:rsid w:val="00615E00"/>
    <w:rsid w:val="00615E66"/>
    <w:rsid w:val="00616183"/>
    <w:rsid w:val="00616807"/>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867"/>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1E94"/>
    <w:rsid w:val="00622224"/>
    <w:rsid w:val="00622453"/>
    <w:rsid w:val="00622572"/>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0"/>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7F"/>
    <w:rsid w:val="00625B24"/>
    <w:rsid w:val="00625BB5"/>
    <w:rsid w:val="00625C9B"/>
    <w:rsid w:val="0062602E"/>
    <w:rsid w:val="006260C3"/>
    <w:rsid w:val="00626379"/>
    <w:rsid w:val="00626420"/>
    <w:rsid w:val="0062642A"/>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199"/>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479"/>
    <w:rsid w:val="0063575E"/>
    <w:rsid w:val="00635AD4"/>
    <w:rsid w:val="00635EDC"/>
    <w:rsid w:val="00635F56"/>
    <w:rsid w:val="0063600C"/>
    <w:rsid w:val="00636094"/>
    <w:rsid w:val="00636144"/>
    <w:rsid w:val="006363C0"/>
    <w:rsid w:val="006367A7"/>
    <w:rsid w:val="0063681F"/>
    <w:rsid w:val="00636A76"/>
    <w:rsid w:val="00636B56"/>
    <w:rsid w:val="00636C3E"/>
    <w:rsid w:val="00637123"/>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0DF9"/>
    <w:rsid w:val="00641061"/>
    <w:rsid w:val="00641126"/>
    <w:rsid w:val="0064134D"/>
    <w:rsid w:val="006419ED"/>
    <w:rsid w:val="00641D2D"/>
    <w:rsid w:val="00641EF7"/>
    <w:rsid w:val="00641EFF"/>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5F"/>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2CE"/>
    <w:rsid w:val="00647713"/>
    <w:rsid w:val="00647803"/>
    <w:rsid w:val="00647AE3"/>
    <w:rsid w:val="00647C06"/>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322"/>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59D"/>
    <w:rsid w:val="00654694"/>
    <w:rsid w:val="00654B42"/>
    <w:rsid w:val="00654B48"/>
    <w:rsid w:val="00654C81"/>
    <w:rsid w:val="00655070"/>
    <w:rsid w:val="00655223"/>
    <w:rsid w:val="00655235"/>
    <w:rsid w:val="0065550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D01"/>
    <w:rsid w:val="00660E7A"/>
    <w:rsid w:val="00661180"/>
    <w:rsid w:val="006613CE"/>
    <w:rsid w:val="00661636"/>
    <w:rsid w:val="00661A0A"/>
    <w:rsid w:val="00661A21"/>
    <w:rsid w:val="00661B9F"/>
    <w:rsid w:val="00661CB2"/>
    <w:rsid w:val="00661CC2"/>
    <w:rsid w:val="00661D28"/>
    <w:rsid w:val="00662131"/>
    <w:rsid w:val="00662166"/>
    <w:rsid w:val="00662E99"/>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50F4"/>
    <w:rsid w:val="0066521C"/>
    <w:rsid w:val="00665229"/>
    <w:rsid w:val="00665316"/>
    <w:rsid w:val="0066531A"/>
    <w:rsid w:val="0066533B"/>
    <w:rsid w:val="006654E8"/>
    <w:rsid w:val="0066568F"/>
    <w:rsid w:val="006656E6"/>
    <w:rsid w:val="00665B9B"/>
    <w:rsid w:val="00665CCE"/>
    <w:rsid w:val="00665DFD"/>
    <w:rsid w:val="00665F4D"/>
    <w:rsid w:val="00665FC8"/>
    <w:rsid w:val="006661AB"/>
    <w:rsid w:val="006663BA"/>
    <w:rsid w:val="00666966"/>
    <w:rsid w:val="0066698F"/>
    <w:rsid w:val="00666A55"/>
    <w:rsid w:val="00666B74"/>
    <w:rsid w:val="00666FFA"/>
    <w:rsid w:val="006672FC"/>
    <w:rsid w:val="006674B3"/>
    <w:rsid w:val="0066769C"/>
    <w:rsid w:val="006677A4"/>
    <w:rsid w:val="00667A27"/>
    <w:rsid w:val="00667CFA"/>
    <w:rsid w:val="0067000E"/>
    <w:rsid w:val="006704BF"/>
    <w:rsid w:val="006705FD"/>
    <w:rsid w:val="00670AD6"/>
    <w:rsid w:val="00670DA7"/>
    <w:rsid w:val="00670ECD"/>
    <w:rsid w:val="00670F59"/>
    <w:rsid w:val="00671072"/>
    <w:rsid w:val="00671122"/>
    <w:rsid w:val="00671B1E"/>
    <w:rsid w:val="00671C3B"/>
    <w:rsid w:val="00671C8F"/>
    <w:rsid w:val="00671EEB"/>
    <w:rsid w:val="00671F9C"/>
    <w:rsid w:val="006721B4"/>
    <w:rsid w:val="006725E1"/>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1B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8B9"/>
    <w:rsid w:val="00674B38"/>
    <w:rsid w:val="00674D59"/>
    <w:rsid w:val="006750A5"/>
    <w:rsid w:val="0067517B"/>
    <w:rsid w:val="00675652"/>
    <w:rsid w:val="006757DC"/>
    <w:rsid w:val="00675B8F"/>
    <w:rsid w:val="00675D40"/>
    <w:rsid w:val="006762DE"/>
    <w:rsid w:val="006764B4"/>
    <w:rsid w:val="00676508"/>
    <w:rsid w:val="006767B8"/>
    <w:rsid w:val="006769C3"/>
    <w:rsid w:val="00676D4C"/>
    <w:rsid w:val="006775FF"/>
    <w:rsid w:val="00677725"/>
    <w:rsid w:val="00677B39"/>
    <w:rsid w:val="00677DA8"/>
    <w:rsid w:val="00677E26"/>
    <w:rsid w:val="00680011"/>
    <w:rsid w:val="0068013A"/>
    <w:rsid w:val="00680380"/>
    <w:rsid w:val="0068043A"/>
    <w:rsid w:val="00680759"/>
    <w:rsid w:val="00680A97"/>
    <w:rsid w:val="00680B94"/>
    <w:rsid w:val="00680CDA"/>
    <w:rsid w:val="00680F30"/>
    <w:rsid w:val="00680F81"/>
    <w:rsid w:val="0068102D"/>
    <w:rsid w:val="00681347"/>
    <w:rsid w:val="00681464"/>
    <w:rsid w:val="006814D8"/>
    <w:rsid w:val="006819F6"/>
    <w:rsid w:val="006819F8"/>
    <w:rsid w:val="00681A96"/>
    <w:rsid w:val="00681F5E"/>
    <w:rsid w:val="00682131"/>
    <w:rsid w:val="00682197"/>
    <w:rsid w:val="006821BB"/>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4F69"/>
    <w:rsid w:val="0068501A"/>
    <w:rsid w:val="006850AA"/>
    <w:rsid w:val="0068523E"/>
    <w:rsid w:val="006852F8"/>
    <w:rsid w:val="006852FE"/>
    <w:rsid w:val="00685438"/>
    <w:rsid w:val="00685475"/>
    <w:rsid w:val="00685725"/>
    <w:rsid w:val="006858DD"/>
    <w:rsid w:val="00685A13"/>
    <w:rsid w:val="00685BAD"/>
    <w:rsid w:val="00685D3B"/>
    <w:rsid w:val="00685F82"/>
    <w:rsid w:val="0068616B"/>
    <w:rsid w:val="0068623E"/>
    <w:rsid w:val="00686366"/>
    <w:rsid w:val="0068649D"/>
    <w:rsid w:val="0068653A"/>
    <w:rsid w:val="0068673B"/>
    <w:rsid w:val="0068686A"/>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9E"/>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300"/>
    <w:rsid w:val="00693332"/>
    <w:rsid w:val="00693958"/>
    <w:rsid w:val="00693B9E"/>
    <w:rsid w:val="00693CA1"/>
    <w:rsid w:val="00693CEF"/>
    <w:rsid w:val="00693D86"/>
    <w:rsid w:val="00693D94"/>
    <w:rsid w:val="00693F33"/>
    <w:rsid w:val="00694048"/>
    <w:rsid w:val="006940E3"/>
    <w:rsid w:val="0069417D"/>
    <w:rsid w:val="0069434D"/>
    <w:rsid w:val="006943D9"/>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A0"/>
    <w:rsid w:val="006979DC"/>
    <w:rsid w:val="00697A3C"/>
    <w:rsid w:val="00697A5C"/>
    <w:rsid w:val="00697C2C"/>
    <w:rsid w:val="00697C6F"/>
    <w:rsid w:val="00697CE1"/>
    <w:rsid w:val="00697E98"/>
    <w:rsid w:val="006A05EF"/>
    <w:rsid w:val="006A0680"/>
    <w:rsid w:val="006A0723"/>
    <w:rsid w:val="006A086F"/>
    <w:rsid w:val="006A0942"/>
    <w:rsid w:val="006A0A1A"/>
    <w:rsid w:val="006A0D10"/>
    <w:rsid w:val="006A10E3"/>
    <w:rsid w:val="006A1483"/>
    <w:rsid w:val="006A18CF"/>
    <w:rsid w:val="006A18DD"/>
    <w:rsid w:val="006A196A"/>
    <w:rsid w:val="006A1A82"/>
    <w:rsid w:val="006A1B19"/>
    <w:rsid w:val="006A1BF3"/>
    <w:rsid w:val="006A1D17"/>
    <w:rsid w:val="006A1DBB"/>
    <w:rsid w:val="006A1E85"/>
    <w:rsid w:val="006A202F"/>
    <w:rsid w:val="006A206E"/>
    <w:rsid w:val="006A2347"/>
    <w:rsid w:val="006A2468"/>
    <w:rsid w:val="006A24B3"/>
    <w:rsid w:val="006A2529"/>
    <w:rsid w:val="006A2536"/>
    <w:rsid w:val="006A2D0E"/>
    <w:rsid w:val="006A2E66"/>
    <w:rsid w:val="006A2EEC"/>
    <w:rsid w:val="006A3227"/>
    <w:rsid w:val="006A32DA"/>
    <w:rsid w:val="006A3396"/>
    <w:rsid w:val="006A3574"/>
    <w:rsid w:val="006A35E9"/>
    <w:rsid w:val="006A3623"/>
    <w:rsid w:val="006A36D3"/>
    <w:rsid w:val="006A3750"/>
    <w:rsid w:val="006A3B3E"/>
    <w:rsid w:val="006A3F94"/>
    <w:rsid w:val="006A3FB6"/>
    <w:rsid w:val="006A40F2"/>
    <w:rsid w:val="006A4113"/>
    <w:rsid w:val="006A4153"/>
    <w:rsid w:val="006A43A8"/>
    <w:rsid w:val="006A456A"/>
    <w:rsid w:val="006A457B"/>
    <w:rsid w:val="006A457C"/>
    <w:rsid w:val="006A4584"/>
    <w:rsid w:val="006A4784"/>
    <w:rsid w:val="006A484F"/>
    <w:rsid w:val="006A49B5"/>
    <w:rsid w:val="006A4F27"/>
    <w:rsid w:val="006A4F40"/>
    <w:rsid w:val="006A5185"/>
    <w:rsid w:val="006A5186"/>
    <w:rsid w:val="006A5302"/>
    <w:rsid w:val="006A55F3"/>
    <w:rsid w:val="006A57FD"/>
    <w:rsid w:val="006A5A45"/>
    <w:rsid w:val="006A5BDF"/>
    <w:rsid w:val="006A5CA3"/>
    <w:rsid w:val="006A5CE9"/>
    <w:rsid w:val="006A5E26"/>
    <w:rsid w:val="006A5F28"/>
    <w:rsid w:val="006A6207"/>
    <w:rsid w:val="006A6273"/>
    <w:rsid w:val="006A63BE"/>
    <w:rsid w:val="006A64CD"/>
    <w:rsid w:val="006A64D6"/>
    <w:rsid w:val="006A6725"/>
    <w:rsid w:val="006A67FE"/>
    <w:rsid w:val="006A6810"/>
    <w:rsid w:val="006A68A5"/>
    <w:rsid w:val="006A6AF1"/>
    <w:rsid w:val="006A6B69"/>
    <w:rsid w:val="006A714F"/>
    <w:rsid w:val="006A7574"/>
    <w:rsid w:val="006A769E"/>
    <w:rsid w:val="006A793C"/>
    <w:rsid w:val="006A7B46"/>
    <w:rsid w:val="006A7BF2"/>
    <w:rsid w:val="006A7C40"/>
    <w:rsid w:val="006A7C75"/>
    <w:rsid w:val="006A7FDD"/>
    <w:rsid w:val="006B01AB"/>
    <w:rsid w:val="006B0220"/>
    <w:rsid w:val="006B0489"/>
    <w:rsid w:val="006B04DC"/>
    <w:rsid w:val="006B05AC"/>
    <w:rsid w:val="006B0B5A"/>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2BB6"/>
    <w:rsid w:val="006B35A8"/>
    <w:rsid w:val="006B38FB"/>
    <w:rsid w:val="006B393F"/>
    <w:rsid w:val="006B3950"/>
    <w:rsid w:val="006B3B94"/>
    <w:rsid w:val="006B3BB6"/>
    <w:rsid w:val="006B3DB3"/>
    <w:rsid w:val="006B3E55"/>
    <w:rsid w:val="006B4242"/>
    <w:rsid w:val="006B4303"/>
    <w:rsid w:val="006B43FA"/>
    <w:rsid w:val="006B4D4E"/>
    <w:rsid w:val="006B5029"/>
    <w:rsid w:val="006B589A"/>
    <w:rsid w:val="006B589C"/>
    <w:rsid w:val="006B59E2"/>
    <w:rsid w:val="006B5A1D"/>
    <w:rsid w:val="006B5A72"/>
    <w:rsid w:val="006B5C30"/>
    <w:rsid w:val="006B5EE6"/>
    <w:rsid w:val="006B6111"/>
    <w:rsid w:val="006B6131"/>
    <w:rsid w:val="006B630E"/>
    <w:rsid w:val="006B644B"/>
    <w:rsid w:val="006B649C"/>
    <w:rsid w:val="006B64D1"/>
    <w:rsid w:val="006B6654"/>
    <w:rsid w:val="006B68C6"/>
    <w:rsid w:val="006B6AD0"/>
    <w:rsid w:val="006B6B99"/>
    <w:rsid w:val="006B6BA3"/>
    <w:rsid w:val="006B6C95"/>
    <w:rsid w:val="006B715E"/>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0DF"/>
    <w:rsid w:val="006C25FF"/>
    <w:rsid w:val="006C27D6"/>
    <w:rsid w:val="006C2E2A"/>
    <w:rsid w:val="006C3386"/>
    <w:rsid w:val="006C375B"/>
    <w:rsid w:val="006C377A"/>
    <w:rsid w:val="006C3B87"/>
    <w:rsid w:val="006C3C14"/>
    <w:rsid w:val="006C3EF6"/>
    <w:rsid w:val="006C3F40"/>
    <w:rsid w:val="006C4109"/>
    <w:rsid w:val="006C4315"/>
    <w:rsid w:val="006C44D3"/>
    <w:rsid w:val="006C450E"/>
    <w:rsid w:val="006C45C1"/>
    <w:rsid w:val="006C4B0F"/>
    <w:rsid w:val="006C4B11"/>
    <w:rsid w:val="006C4B4F"/>
    <w:rsid w:val="006C4D69"/>
    <w:rsid w:val="006C4E64"/>
    <w:rsid w:val="006C50C3"/>
    <w:rsid w:val="006C50CB"/>
    <w:rsid w:val="006C5166"/>
    <w:rsid w:val="006C5215"/>
    <w:rsid w:val="006C566C"/>
    <w:rsid w:val="006C57EC"/>
    <w:rsid w:val="006C58CE"/>
    <w:rsid w:val="006C5917"/>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57"/>
    <w:rsid w:val="006D0A70"/>
    <w:rsid w:val="006D0AD9"/>
    <w:rsid w:val="006D0D57"/>
    <w:rsid w:val="006D0D9F"/>
    <w:rsid w:val="006D0DED"/>
    <w:rsid w:val="006D12D3"/>
    <w:rsid w:val="006D1507"/>
    <w:rsid w:val="006D152F"/>
    <w:rsid w:val="006D18DD"/>
    <w:rsid w:val="006D19ED"/>
    <w:rsid w:val="006D1A23"/>
    <w:rsid w:val="006D1A6B"/>
    <w:rsid w:val="006D1C6F"/>
    <w:rsid w:val="006D1D48"/>
    <w:rsid w:val="006D1E99"/>
    <w:rsid w:val="006D1F1A"/>
    <w:rsid w:val="006D2072"/>
    <w:rsid w:val="006D21FF"/>
    <w:rsid w:val="006D2584"/>
    <w:rsid w:val="006D2627"/>
    <w:rsid w:val="006D3017"/>
    <w:rsid w:val="006D31AF"/>
    <w:rsid w:val="006D31DD"/>
    <w:rsid w:val="006D32A3"/>
    <w:rsid w:val="006D336B"/>
    <w:rsid w:val="006D362B"/>
    <w:rsid w:val="006D37A8"/>
    <w:rsid w:val="006D3871"/>
    <w:rsid w:val="006D3F60"/>
    <w:rsid w:val="006D446C"/>
    <w:rsid w:val="006D492A"/>
    <w:rsid w:val="006D493C"/>
    <w:rsid w:val="006D4A28"/>
    <w:rsid w:val="006D4A81"/>
    <w:rsid w:val="006D4F72"/>
    <w:rsid w:val="006D4F97"/>
    <w:rsid w:val="006D5324"/>
    <w:rsid w:val="006D53DB"/>
    <w:rsid w:val="006D552C"/>
    <w:rsid w:val="006D5601"/>
    <w:rsid w:val="006D5664"/>
    <w:rsid w:val="006D57C4"/>
    <w:rsid w:val="006D59BF"/>
    <w:rsid w:val="006D5AE7"/>
    <w:rsid w:val="006D5BD9"/>
    <w:rsid w:val="006D5E7E"/>
    <w:rsid w:val="006D5EC2"/>
    <w:rsid w:val="006D5FEF"/>
    <w:rsid w:val="006D6105"/>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1FF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55"/>
    <w:rsid w:val="006E5FF5"/>
    <w:rsid w:val="006E6138"/>
    <w:rsid w:val="006E61B4"/>
    <w:rsid w:val="006E64A6"/>
    <w:rsid w:val="006E67D7"/>
    <w:rsid w:val="006E6882"/>
    <w:rsid w:val="006E693E"/>
    <w:rsid w:val="006E6A05"/>
    <w:rsid w:val="006E6B61"/>
    <w:rsid w:val="006E6C7D"/>
    <w:rsid w:val="006E6DA9"/>
    <w:rsid w:val="006E6F03"/>
    <w:rsid w:val="006E71A8"/>
    <w:rsid w:val="006E71FB"/>
    <w:rsid w:val="006E7320"/>
    <w:rsid w:val="006E746D"/>
    <w:rsid w:val="006E7496"/>
    <w:rsid w:val="006E74BA"/>
    <w:rsid w:val="006E783E"/>
    <w:rsid w:val="006E792F"/>
    <w:rsid w:val="006E7969"/>
    <w:rsid w:val="006E799F"/>
    <w:rsid w:val="006E7C96"/>
    <w:rsid w:val="006E7E49"/>
    <w:rsid w:val="006E7F71"/>
    <w:rsid w:val="006F04C2"/>
    <w:rsid w:val="006F05C2"/>
    <w:rsid w:val="006F07A6"/>
    <w:rsid w:val="006F090B"/>
    <w:rsid w:val="006F0A4D"/>
    <w:rsid w:val="006F0C12"/>
    <w:rsid w:val="006F0EB1"/>
    <w:rsid w:val="006F0EC2"/>
    <w:rsid w:val="006F0F17"/>
    <w:rsid w:val="006F0F4E"/>
    <w:rsid w:val="006F1008"/>
    <w:rsid w:val="006F1159"/>
    <w:rsid w:val="006F11BA"/>
    <w:rsid w:val="006F13CD"/>
    <w:rsid w:val="006F1507"/>
    <w:rsid w:val="006F1D86"/>
    <w:rsid w:val="006F218B"/>
    <w:rsid w:val="006F22CB"/>
    <w:rsid w:val="006F253A"/>
    <w:rsid w:val="006F2710"/>
    <w:rsid w:val="006F291E"/>
    <w:rsid w:val="006F2A86"/>
    <w:rsid w:val="006F2E21"/>
    <w:rsid w:val="006F2F93"/>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4D1"/>
    <w:rsid w:val="006F557B"/>
    <w:rsid w:val="006F55E6"/>
    <w:rsid w:val="006F5890"/>
    <w:rsid w:val="006F5A0B"/>
    <w:rsid w:val="006F5A24"/>
    <w:rsid w:val="006F5B41"/>
    <w:rsid w:val="006F5D49"/>
    <w:rsid w:val="006F6151"/>
    <w:rsid w:val="006F651D"/>
    <w:rsid w:val="006F65F5"/>
    <w:rsid w:val="006F6689"/>
    <w:rsid w:val="006F6740"/>
    <w:rsid w:val="006F68D6"/>
    <w:rsid w:val="006F6DEC"/>
    <w:rsid w:val="006F6E25"/>
    <w:rsid w:val="006F6E5B"/>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8D0"/>
    <w:rsid w:val="00707BD0"/>
    <w:rsid w:val="00707D5F"/>
    <w:rsid w:val="00707FEB"/>
    <w:rsid w:val="00710075"/>
    <w:rsid w:val="007101EE"/>
    <w:rsid w:val="007101F4"/>
    <w:rsid w:val="00710576"/>
    <w:rsid w:val="0071059B"/>
    <w:rsid w:val="007106D6"/>
    <w:rsid w:val="007107AB"/>
    <w:rsid w:val="00710994"/>
    <w:rsid w:val="007109CD"/>
    <w:rsid w:val="00710A3E"/>
    <w:rsid w:val="00710A48"/>
    <w:rsid w:val="00710D33"/>
    <w:rsid w:val="00710EFD"/>
    <w:rsid w:val="007110FE"/>
    <w:rsid w:val="007114E0"/>
    <w:rsid w:val="00711760"/>
    <w:rsid w:val="007117B2"/>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E31"/>
    <w:rsid w:val="00712F62"/>
    <w:rsid w:val="00712FDB"/>
    <w:rsid w:val="0071302B"/>
    <w:rsid w:val="007130B8"/>
    <w:rsid w:val="007136A0"/>
    <w:rsid w:val="0071374D"/>
    <w:rsid w:val="00713A16"/>
    <w:rsid w:val="00713AA4"/>
    <w:rsid w:val="00713B00"/>
    <w:rsid w:val="00713E26"/>
    <w:rsid w:val="007142D8"/>
    <w:rsid w:val="00714312"/>
    <w:rsid w:val="00714722"/>
    <w:rsid w:val="007147F9"/>
    <w:rsid w:val="0071480B"/>
    <w:rsid w:val="00714B32"/>
    <w:rsid w:val="00714BB1"/>
    <w:rsid w:val="00714D6A"/>
    <w:rsid w:val="00714EA9"/>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42"/>
    <w:rsid w:val="00722979"/>
    <w:rsid w:val="00722B72"/>
    <w:rsid w:val="00722D64"/>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6ED"/>
    <w:rsid w:val="007257A0"/>
    <w:rsid w:val="007258C6"/>
    <w:rsid w:val="00725CB6"/>
    <w:rsid w:val="00725D75"/>
    <w:rsid w:val="00725ECF"/>
    <w:rsid w:val="00725F36"/>
    <w:rsid w:val="0072602E"/>
    <w:rsid w:val="00726281"/>
    <w:rsid w:val="00726321"/>
    <w:rsid w:val="00726388"/>
    <w:rsid w:val="0072662E"/>
    <w:rsid w:val="0072665F"/>
    <w:rsid w:val="00726ACB"/>
    <w:rsid w:val="00726BBB"/>
    <w:rsid w:val="00726C26"/>
    <w:rsid w:val="00726C57"/>
    <w:rsid w:val="00726F59"/>
    <w:rsid w:val="00726F70"/>
    <w:rsid w:val="00726FC1"/>
    <w:rsid w:val="00727270"/>
    <w:rsid w:val="007273A6"/>
    <w:rsid w:val="00727625"/>
    <w:rsid w:val="00727AB0"/>
    <w:rsid w:val="00727C18"/>
    <w:rsid w:val="00727D7A"/>
    <w:rsid w:val="00727E9F"/>
    <w:rsid w:val="007300DD"/>
    <w:rsid w:val="00730302"/>
    <w:rsid w:val="007304BA"/>
    <w:rsid w:val="007305C5"/>
    <w:rsid w:val="0073063C"/>
    <w:rsid w:val="00730751"/>
    <w:rsid w:val="00730AD5"/>
    <w:rsid w:val="00730B71"/>
    <w:rsid w:val="00730F5E"/>
    <w:rsid w:val="007310E0"/>
    <w:rsid w:val="0073128B"/>
    <w:rsid w:val="007314BE"/>
    <w:rsid w:val="0073158D"/>
    <w:rsid w:val="0073171A"/>
    <w:rsid w:val="0073173F"/>
    <w:rsid w:val="007319CA"/>
    <w:rsid w:val="00731A41"/>
    <w:rsid w:val="00731A70"/>
    <w:rsid w:val="00731B24"/>
    <w:rsid w:val="00731C34"/>
    <w:rsid w:val="00731C99"/>
    <w:rsid w:val="00731D37"/>
    <w:rsid w:val="00731E3D"/>
    <w:rsid w:val="00731E4B"/>
    <w:rsid w:val="00731E8B"/>
    <w:rsid w:val="00732048"/>
    <w:rsid w:val="00732173"/>
    <w:rsid w:val="007321EA"/>
    <w:rsid w:val="00732321"/>
    <w:rsid w:val="007323C7"/>
    <w:rsid w:val="0073280E"/>
    <w:rsid w:val="00732819"/>
    <w:rsid w:val="00732C3B"/>
    <w:rsid w:val="00732C8E"/>
    <w:rsid w:val="00732DCC"/>
    <w:rsid w:val="0073310D"/>
    <w:rsid w:val="00733234"/>
    <w:rsid w:val="00733315"/>
    <w:rsid w:val="00733520"/>
    <w:rsid w:val="007336BE"/>
    <w:rsid w:val="00733858"/>
    <w:rsid w:val="0073394E"/>
    <w:rsid w:val="00733959"/>
    <w:rsid w:val="00733A74"/>
    <w:rsid w:val="00733A80"/>
    <w:rsid w:val="00733AA9"/>
    <w:rsid w:val="00733D89"/>
    <w:rsid w:val="00733F4E"/>
    <w:rsid w:val="00734266"/>
    <w:rsid w:val="007343C7"/>
    <w:rsid w:val="00734596"/>
    <w:rsid w:val="0073497A"/>
    <w:rsid w:val="007349C9"/>
    <w:rsid w:val="00734E05"/>
    <w:rsid w:val="00735265"/>
    <w:rsid w:val="00735276"/>
    <w:rsid w:val="007355AD"/>
    <w:rsid w:val="007356D0"/>
    <w:rsid w:val="007357E4"/>
    <w:rsid w:val="0073637C"/>
    <w:rsid w:val="0073694A"/>
    <w:rsid w:val="00736A0B"/>
    <w:rsid w:val="00736B49"/>
    <w:rsid w:val="00736D7B"/>
    <w:rsid w:val="007370E6"/>
    <w:rsid w:val="00737102"/>
    <w:rsid w:val="0073723D"/>
    <w:rsid w:val="00737530"/>
    <w:rsid w:val="0073774E"/>
    <w:rsid w:val="007377ED"/>
    <w:rsid w:val="007379AB"/>
    <w:rsid w:val="007379C8"/>
    <w:rsid w:val="00737F9C"/>
    <w:rsid w:val="0074047F"/>
    <w:rsid w:val="007404FF"/>
    <w:rsid w:val="00740698"/>
    <w:rsid w:val="007406C0"/>
    <w:rsid w:val="00740AC1"/>
    <w:rsid w:val="00740B17"/>
    <w:rsid w:val="00740BC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8B0"/>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26F"/>
    <w:rsid w:val="0074644A"/>
    <w:rsid w:val="007466B5"/>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874"/>
    <w:rsid w:val="007509F9"/>
    <w:rsid w:val="00750A23"/>
    <w:rsid w:val="00750BE1"/>
    <w:rsid w:val="00750CAE"/>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1FE"/>
    <w:rsid w:val="00753202"/>
    <w:rsid w:val="007532DD"/>
    <w:rsid w:val="00753367"/>
    <w:rsid w:val="007533BF"/>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052"/>
    <w:rsid w:val="00755171"/>
    <w:rsid w:val="00755357"/>
    <w:rsid w:val="0075552F"/>
    <w:rsid w:val="0075554D"/>
    <w:rsid w:val="007556E3"/>
    <w:rsid w:val="00755724"/>
    <w:rsid w:val="00755AF9"/>
    <w:rsid w:val="00755B06"/>
    <w:rsid w:val="00755E06"/>
    <w:rsid w:val="00756257"/>
    <w:rsid w:val="007564B4"/>
    <w:rsid w:val="007565E2"/>
    <w:rsid w:val="007568C3"/>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B85"/>
    <w:rsid w:val="00760D79"/>
    <w:rsid w:val="00760E75"/>
    <w:rsid w:val="00760F63"/>
    <w:rsid w:val="00760F99"/>
    <w:rsid w:val="007612A1"/>
    <w:rsid w:val="007613AF"/>
    <w:rsid w:val="00761438"/>
    <w:rsid w:val="007614E6"/>
    <w:rsid w:val="007618E0"/>
    <w:rsid w:val="00761986"/>
    <w:rsid w:val="007619FB"/>
    <w:rsid w:val="00761EAB"/>
    <w:rsid w:val="00761FEC"/>
    <w:rsid w:val="0076200C"/>
    <w:rsid w:val="007624B9"/>
    <w:rsid w:val="007626A2"/>
    <w:rsid w:val="007627B0"/>
    <w:rsid w:val="007627EC"/>
    <w:rsid w:val="00762924"/>
    <w:rsid w:val="0076292F"/>
    <w:rsid w:val="0076295C"/>
    <w:rsid w:val="007629EF"/>
    <w:rsid w:val="00762EA3"/>
    <w:rsid w:val="00762FEC"/>
    <w:rsid w:val="00763055"/>
    <w:rsid w:val="00763160"/>
    <w:rsid w:val="007634CA"/>
    <w:rsid w:val="0076375B"/>
    <w:rsid w:val="00763A87"/>
    <w:rsid w:val="00763CAF"/>
    <w:rsid w:val="00763CB3"/>
    <w:rsid w:val="00763D32"/>
    <w:rsid w:val="00763E21"/>
    <w:rsid w:val="007640D5"/>
    <w:rsid w:val="0076440B"/>
    <w:rsid w:val="007645F1"/>
    <w:rsid w:val="0076473D"/>
    <w:rsid w:val="007649D7"/>
    <w:rsid w:val="00764A62"/>
    <w:rsid w:val="00764C43"/>
    <w:rsid w:val="00764E4E"/>
    <w:rsid w:val="00764EB8"/>
    <w:rsid w:val="00765098"/>
    <w:rsid w:val="007651EC"/>
    <w:rsid w:val="0076554C"/>
    <w:rsid w:val="00765561"/>
    <w:rsid w:val="007655D4"/>
    <w:rsid w:val="007658EE"/>
    <w:rsid w:val="0076598E"/>
    <w:rsid w:val="00765DF5"/>
    <w:rsid w:val="00765FDC"/>
    <w:rsid w:val="00766252"/>
    <w:rsid w:val="00766395"/>
    <w:rsid w:val="00766559"/>
    <w:rsid w:val="00766758"/>
    <w:rsid w:val="0076675F"/>
    <w:rsid w:val="007667D5"/>
    <w:rsid w:val="00766B0E"/>
    <w:rsid w:val="00766BFB"/>
    <w:rsid w:val="00766DFE"/>
    <w:rsid w:val="00766E29"/>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20F"/>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4F7F"/>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BB3"/>
    <w:rsid w:val="00780D22"/>
    <w:rsid w:val="00780F43"/>
    <w:rsid w:val="00781220"/>
    <w:rsid w:val="007812F2"/>
    <w:rsid w:val="007813EC"/>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32"/>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46"/>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DD9"/>
    <w:rsid w:val="007870FE"/>
    <w:rsid w:val="00787168"/>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D5"/>
    <w:rsid w:val="0079101F"/>
    <w:rsid w:val="00791096"/>
    <w:rsid w:val="007914D1"/>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600"/>
    <w:rsid w:val="00795A4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BA9"/>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7EA"/>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540"/>
    <w:rsid w:val="007A394B"/>
    <w:rsid w:val="007A3ABE"/>
    <w:rsid w:val="007A3BF2"/>
    <w:rsid w:val="007A40E1"/>
    <w:rsid w:val="007A4264"/>
    <w:rsid w:val="007A43F5"/>
    <w:rsid w:val="007A44A4"/>
    <w:rsid w:val="007A454D"/>
    <w:rsid w:val="007A4571"/>
    <w:rsid w:val="007A467B"/>
    <w:rsid w:val="007A491F"/>
    <w:rsid w:val="007A4AA3"/>
    <w:rsid w:val="007A4AE0"/>
    <w:rsid w:val="007A4AF1"/>
    <w:rsid w:val="007A4B60"/>
    <w:rsid w:val="007A4BB7"/>
    <w:rsid w:val="007A4E4E"/>
    <w:rsid w:val="007A4EBE"/>
    <w:rsid w:val="007A5288"/>
    <w:rsid w:val="007A52D9"/>
    <w:rsid w:val="007A5486"/>
    <w:rsid w:val="007A552A"/>
    <w:rsid w:val="007A5570"/>
    <w:rsid w:val="007A5EA0"/>
    <w:rsid w:val="007A613E"/>
    <w:rsid w:val="007A618D"/>
    <w:rsid w:val="007A61A9"/>
    <w:rsid w:val="007A6333"/>
    <w:rsid w:val="007A6477"/>
    <w:rsid w:val="007A6532"/>
    <w:rsid w:val="007A65C6"/>
    <w:rsid w:val="007A66FE"/>
    <w:rsid w:val="007A6909"/>
    <w:rsid w:val="007A6978"/>
    <w:rsid w:val="007A6A08"/>
    <w:rsid w:val="007A6B67"/>
    <w:rsid w:val="007A7041"/>
    <w:rsid w:val="007A7042"/>
    <w:rsid w:val="007A75A3"/>
    <w:rsid w:val="007A7862"/>
    <w:rsid w:val="007A792F"/>
    <w:rsid w:val="007A7951"/>
    <w:rsid w:val="007A7BF7"/>
    <w:rsid w:val="007A7DF7"/>
    <w:rsid w:val="007A7F07"/>
    <w:rsid w:val="007A7FBE"/>
    <w:rsid w:val="007B022F"/>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4"/>
    <w:rsid w:val="007B2638"/>
    <w:rsid w:val="007B2C03"/>
    <w:rsid w:val="007B2D10"/>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7D4"/>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E7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490"/>
    <w:rsid w:val="007C3B4B"/>
    <w:rsid w:val="007C3D26"/>
    <w:rsid w:val="007C3D88"/>
    <w:rsid w:val="007C3EA7"/>
    <w:rsid w:val="007C3F14"/>
    <w:rsid w:val="007C4009"/>
    <w:rsid w:val="007C41CF"/>
    <w:rsid w:val="007C44F6"/>
    <w:rsid w:val="007C4758"/>
    <w:rsid w:val="007C47D5"/>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409"/>
    <w:rsid w:val="007C746D"/>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72"/>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73A"/>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980"/>
    <w:rsid w:val="007D6AAF"/>
    <w:rsid w:val="007D6B6D"/>
    <w:rsid w:val="007D6C84"/>
    <w:rsid w:val="007D6CE5"/>
    <w:rsid w:val="007D6E25"/>
    <w:rsid w:val="007D6EF0"/>
    <w:rsid w:val="007D7042"/>
    <w:rsid w:val="007D7059"/>
    <w:rsid w:val="007D7235"/>
    <w:rsid w:val="007D7671"/>
    <w:rsid w:val="007D77D3"/>
    <w:rsid w:val="007D7934"/>
    <w:rsid w:val="007D794A"/>
    <w:rsid w:val="007D7B0D"/>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4FD"/>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E03"/>
    <w:rsid w:val="007E7F66"/>
    <w:rsid w:val="007F0129"/>
    <w:rsid w:val="007F05E0"/>
    <w:rsid w:val="007F0834"/>
    <w:rsid w:val="007F0B77"/>
    <w:rsid w:val="007F0BB5"/>
    <w:rsid w:val="007F0DD3"/>
    <w:rsid w:val="007F134E"/>
    <w:rsid w:val="007F17AC"/>
    <w:rsid w:val="007F17EF"/>
    <w:rsid w:val="007F18C0"/>
    <w:rsid w:val="007F1AB8"/>
    <w:rsid w:val="007F1BC6"/>
    <w:rsid w:val="007F1D4E"/>
    <w:rsid w:val="007F1EC0"/>
    <w:rsid w:val="007F1F7F"/>
    <w:rsid w:val="007F20BD"/>
    <w:rsid w:val="007F22A5"/>
    <w:rsid w:val="007F2333"/>
    <w:rsid w:val="007F2867"/>
    <w:rsid w:val="007F28AA"/>
    <w:rsid w:val="007F2DBB"/>
    <w:rsid w:val="007F2ED4"/>
    <w:rsid w:val="007F2F96"/>
    <w:rsid w:val="007F325F"/>
    <w:rsid w:val="007F352E"/>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35"/>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0C7"/>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94"/>
    <w:rsid w:val="00801FBC"/>
    <w:rsid w:val="00802083"/>
    <w:rsid w:val="00802410"/>
    <w:rsid w:val="0080270E"/>
    <w:rsid w:val="008027BA"/>
    <w:rsid w:val="008027D9"/>
    <w:rsid w:val="00802834"/>
    <w:rsid w:val="00802C79"/>
    <w:rsid w:val="00802FF8"/>
    <w:rsid w:val="0080310E"/>
    <w:rsid w:val="00803178"/>
    <w:rsid w:val="008033F8"/>
    <w:rsid w:val="00803643"/>
    <w:rsid w:val="0080388F"/>
    <w:rsid w:val="00803E2E"/>
    <w:rsid w:val="00804029"/>
    <w:rsid w:val="008041E1"/>
    <w:rsid w:val="0080471C"/>
    <w:rsid w:val="0080473E"/>
    <w:rsid w:val="008047CA"/>
    <w:rsid w:val="00804867"/>
    <w:rsid w:val="00804B2F"/>
    <w:rsid w:val="00804C7E"/>
    <w:rsid w:val="00804E91"/>
    <w:rsid w:val="00804E98"/>
    <w:rsid w:val="00805250"/>
    <w:rsid w:val="008052E8"/>
    <w:rsid w:val="0080568A"/>
    <w:rsid w:val="0080568C"/>
    <w:rsid w:val="008056C3"/>
    <w:rsid w:val="00805A84"/>
    <w:rsid w:val="00805BC1"/>
    <w:rsid w:val="00805CB8"/>
    <w:rsid w:val="00805E4C"/>
    <w:rsid w:val="00806058"/>
    <w:rsid w:val="00806199"/>
    <w:rsid w:val="00806873"/>
    <w:rsid w:val="00806979"/>
    <w:rsid w:val="0080699F"/>
    <w:rsid w:val="00806B4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F7"/>
    <w:rsid w:val="00811EF6"/>
    <w:rsid w:val="00811F9E"/>
    <w:rsid w:val="00812344"/>
    <w:rsid w:val="008123D5"/>
    <w:rsid w:val="0081249E"/>
    <w:rsid w:val="008124FE"/>
    <w:rsid w:val="008127B0"/>
    <w:rsid w:val="00812DEE"/>
    <w:rsid w:val="00813701"/>
    <w:rsid w:val="0081389D"/>
    <w:rsid w:val="008138B9"/>
    <w:rsid w:val="00813CE0"/>
    <w:rsid w:val="00813D3E"/>
    <w:rsid w:val="008140E2"/>
    <w:rsid w:val="008142DD"/>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121"/>
    <w:rsid w:val="008154B6"/>
    <w:rsid w:val="008155E8"/>
    <w:rsid w:val="00815706"/>
    <w:rsid w:val="00815B88"/>
    <w:rsid w:val="00815C7F"/>
    <w:rsid w:val="00815D2F"/>
    <w:rsid w:val="00815F85"/>
    <w:rsid w:val="00816191"/>
    <w:rsid w:val="00816469"/>
    <w:rsid w:val="00816578"/>
    <w:rsid w:val="0081663C"/>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EA8"/>
    <w:rsid w:val="00817F27"/>
    <w:rsid w:val="0082005F"/>
    <w:rsid w:val="008200C8"/>
    <w:rsid w:val="00820391"/>
    <w:rsid w:val="00820772"/>
    <w:rsid w:val="00820868"/>
    <w:rsid w:val="00820D76"/>
    <w:rsid w:val="00820DA1"/>
    <w:rsid w:val="00820DF1"/>
    <w:rsid w:val="00820EEC"/>
    <w:rsid w:val="008210C1"/>
    <w:rsid w:val="00821311"/>
    <w:rsid w:val="008213EE"/>
    <w:rsid w:val="0082172C"/>
    <w:rsid w:val="008218F1"/>
    <w:rsid w:val="00821975"/>
    <w:rsid w:val="00821CEF"/>
    <w:rsid w:val="00821D1A"/>
    <w:rsid w:val="00821FFD"/>
    <w:rsid w:val="00822264"/>
    <w:rsid w:val="008224BD"/>
    <w:rsid w:val="0082255D"/>
    <w:rsid w:val="00822DAE"/>
    <w:rsid w:val="00822DF7"/>
    <w:rsid w:val="00822E1E"/>
    <w:rsid w:val="00822FF9"/>
    <w:rsid w:val="0082323F"/>
    <w:rsid w:val="00823277"/>
    <w:rsid w:val="00823335"/>
    <w:rsid w:val="00823605"/>
    <w:rsid w:val="008237B2"/>
    <w:rsid w:val="00823959"/>
    <w:rsid w:val="00823AE0"/>
    <w:rsid w:val="00823BEA"/>
    <w:rsid w:val="00823EBF"/>
    <w:rsid w:val="00823F61"/>
    <w:rsid w:val="008240CA"/>
    <w:rsid w:val="0082449E"/>
    <w:rsid w:val="00824514"/>
    <w:rsid w:val="008249FF"/>
    <w:rsid w:val="00824DE7"/>
    <w:rsid w:val="00824FF1"/>
    <w:rsid w:val="0082504C"/>
    <w:rsid w:val="008251EC"/>
    <w:rsid w:val="00825367"/>
    <w:rsid w:val="00825551"/>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34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31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258"/>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8DA"/>
    <w:rsid w:val="00836B5B"/>
    <w:rsid w:val="00836D09"/>
    <w:rsid w:val="00836FC2"/>
    <w:rsid w:val="00837034"/>
    <w:rsid w:val="0083768C"/>
    <w:rsid w:val="00837876"/>
    <w:rsid w:val="008379C2"/>
    <w:rsid w:val="00837C05"/>
    <w:rsid w:val="00837D49"/>
    <w:rsid w:val="00837F5F"/>
    <w:rsid w:val="008401C3"/>
    <w:rsid w:val="0084022C"/>
    <w:rsid w:val="008403BA"/>
    <w:rsid w:val="008404D7"/>
    <w:rsid w:val="0084061B"/>
    <w:rsid w:val="00840634"/>
    <w:rsid w:val="008406CF"/>
    <w:rsid w:val="008406F8"/>
    <w:rsid w:val="00840869"/>
    <w:rsid w:val="00840A68"/>
    <w:rsid w:val="00840A83"/>
    <w:rsid w:val="00840D46"/>
    <w:rsid w:val="00840EE5"/>
    <w:rsid w:val="00841079"/>
    <w:rsid w:val="00841167"/>
    <w:rsid w:val="008411A1"/>
    <w:rsid w:val="00841573"/>
    <w:rsid w:val="0084191A"/>
    <w:rsid w:val="008419A1"/>
    <w:rsid w:val="008419C1"/>
    <w:rsid w:val="00841EB3"/>
    <w:rsid w:val="00842061"/>
    <w:rsid w:val="00842368"/>
    <w:rsid w:val="008426C0"/>
    <w:rsid w:val="0084275B"/>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56A"/>
    <w:rsid w:val="00844750"/>
    <w:rsid w:val="00844D10"/>
    <w:rsid w:val="0084504C"/>
    <w:rsid w:val="00845206"/>
    <w:rsid w:val="0084523C"/>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88"/>
    <w:rsid w:val="00846FB2"/>
    <w:rsid w:val="008473AC"/>
    <w:rsid w:val="0084745A"/>
    <w:rsid w:val="0084794F"/>
    <w:rsid w:val="00847991"/>
    <w:rsid w:val="00847C4E"/>
    <w:rsid w:val="00847C6F"/>
    <w:rsid w:val="00847F39"/>
    <w:rsid w:val="00847FB1"/>
    <w:rsid w:val="008502C4"/>
    <w:rsid w:val="00850746"/>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7AA"/>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A68"/>
    <w:rsid w:val="00857B0F"/>
    <w:rsid w:val="00857C34"/>
    <w:rsid w:val="00857CEA"/>
    <w:rsid w:val="00857F5B"/>
    <w:rsid w:val="00857F83"/>
    <w:rsid w:val="0086002D"/>
    <w:rsid w:val="00860315"/>
    <w:rsid w:val="0086037F"/>
    <w:rsid w:val="00860B49"/>
    <w:rsid w:val="00860CBD"/>
    <w:rsid w:val="00860E7F"/>
    <w:rsid w:val="008612BA"/>
    <w:rsid w:val="008614A5"/>
    <w:rsid w:val="008614C0"/>
    <w:rsid w:val="008616F3"/>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863"/>
    <w:rsid w:val="00863AA0"/>
    <w:rsid w:val="00863C18"/>
    <w:rsid w:val="00863ECC"/>
    <w:rsid w:val="00863EFF"/>
    <w:rsid w:val="00864156"/>
    <w:rsid w:val="0086484D"/>
    <w:rsid w:val="00864878"/>
    <w:rsid w:val="008649C6"/>
    <w:rsid w:val="00864A9F"/>
    <w:rsid w:val="00864C35"/>
    <w:rsid w:val="00864D74"/>
    <w:rsid w:val="00864E21"/>
    <w:rsid w:val="00864E42"/>
    <w:rsid w:val="008650AB"/>
    <w:rsid w:val="008650DE"/>
    <w:rsid w:val="00865139"/>
    <w:rsid w:val="008651C9"/>
    <w:rsid w:val="00865696"/>
    <w:rsid w:val="00865B1C"/>
    <w:rsid w:val="00865C13"/>
    <w:rsid w:val="00865D4C"/>
    <w:rsid w:val="00865DE1"/>
    <w:rsid w:val="00865F2F"/>
    <w:rsid w:val="00866453"/>
    <w:rsid w:val="00866781"/>
    <w:rsid w:val="008669F8"/>
    <w:rsid w:val="00866D48"/>
    <w:rsid w:val="00866E8E"/>
    <w:rsid w:val="00866FCF"/>
    <w:rsid w:val="00867204"/>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CEE"/>
    <w:rsid w:val="0087721D"/>
    <w:rsid w:val="0087746C"/>
    <w:rsid w:val="00877599"/>
    <w:rsid w:val="00877B54"/>
    <w:rsid w:val="00877BC2"/>
    <w:rsid w:val="00877C57"/>
    <w:rsid w:val="00877CDC"/>
    <w:rsid w:val="00877F77"/>
    <w:rsid w:val="00877FA3"/>
    <w:rsid w:val="0088011E"/>
    <w:rsid w:val="00880412"/>
    <w:rsid w:val="0088043B"/>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E8"/>
    <w:rsid w:val="00881CFC"/>
    <w:rsid w:val="00881D5C"/>
    <w:rsid w:val="00881E94"/>
    <w:rsid w:val="00881F28"/>
    <w:rsid w:val="0088261A"/>
    <w:rsid w:val="0088269D"/>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24"/>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8F6"/>
    <w:rsid w:val="00886A89"/>
    <w:rsid w:val="00886BFC"/>
    <w:rsid w:val="00886CC9"/>
    <w:rsid w:val="00886FD0"/>
    <w:rsid w:val="008872ED"/>
    <w:rsid w:val="00887771"/>
    <w:rsid w:val="00887918"/>
    <w:rsid w:val="00887FE7"/>
    <w:rsid w:val="0089035C"/>
    <w:rsid w:val="0089035F"/>
    <w:rsid w:val="008903B1"/>
    <w:rsid w:val="0089071A"/>
    <w:rsid w:val="0089076B"/>
    <w:rsid w:val="008907B2"/>
    <w:rsid w:val="008908AB"/>
    <w:rsid w:val="00890B03"/>
    <w:rsid w:val="00890BCD"/>
    <w:rsid w:val="00890CB7"/>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039"/>
    <w:rsid w:val="0089421A"/>
    <w:rsid w:val="00894304"/>
    <w:rsid w:val="0089434E"/>
    <w:rsid w:val="008948A8"/>
    <w:rsid w:val="00894D18"/>
    <w:rsid w:val="008950D7"/>
    <w:rsid w:val="00895243"/>
    <w:rsid w:val="008954C2"/>
    <w:rsid w:val="0089550A"/>
    <w:rsid w:val="0089563D"/>
    <w:rsid w:val="008957F2"/>
    <w:rsid w:val="00895A0C"/>
    <w:rsid w:val="00895C7B"/>
    <w:rsid w:val="00896247"/>
    <w:rsid w:val="00896292"/>
    <w:rsid w:val="0089634A"/>
    <w:rsid w:val="00896542"/>
    <w:rsid w:val="0089666F"/>
    <w:rsid w:val="008966EA"/>
    <w:rsid w:val="0089695E"/>
    <w:rsid w:val="00896A6F"/>
    <w:rsid w:val="00896AE7"/>
    <w:rsid w:val="00896C06"/>
    <w:rsid w:val="00896D10"/>
    <w:rsid w:val="00896DF5"/>
    <w:rsid w:val="0089724C"/>
    <w:rsid w:val="008973FC"/>
    <w:rsid w:val="00897498"/>
    <w:rsid w:val="00897999"/>
    <w:rsid w:val="00897D36"/>
    <w:rsid w:val="00897F40"/>
    <w:rsid w:val="008A0173"/>
    <w:rsid w:val="008A021C"/>
    <w:rsid w:val="008A0320"/>
    <w:rsid w:val="008A0339"/>
    <w:rsid w:val="008A038B"/>
    <w:rsid w:val="008A03A0"/>
    <w:rsid w:val="008A0473"/>
    <w:rsid w:val="008A04C7"/>
    <w:rsid w:val="008A0595"/>
    <w:rsid w:val="008A086A"/>
    <w:rsid w:val="008A08D2"/>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C4"/>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03E"/>
    <w:rsid w:val="008A5354"/>
    <w:rsid w:val="008A53C3"/>
    <w:rsid w:val="008A5557"/>
    <w:rsid w:val="008A560D"/>
    <w:rsid w:val="008A5696"/>
    <w:rsid w:val="008A588D"/>
    <w:rsid w:val="008A5936"/>
    <w:rsid w:val="008A5958"/>
    <w:rsid w:val="008A59E9"/>
    <w:rsid w:val="008A5A68"/>
    <w:rsid w:val="008A5B98"/>
    <w:rsid w:val="008A5BEF"/>
    <w:rsid w:val="008A5FAB"/>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874"/>
    <w:rsid w:val="008B097E"/>
    <w:rsid w:val="008B0B88"/>
    <w:rsid w:val="008B0C49"/>
    <w:rsid w:val="008B0CD0"/>
    <w:rsid w:val="008B0FE8"/>
    <w:rsid w:val="008B11B1"/>
    <w:rsid w:val="008B130E"/>
    <w:rsid w:val="008B1651"/>
    <w:rsid w:val="008B175A"/>
    <w:rsid w:val="008B188C"/>
    <w:rsid w:val="008B19FE"/>
    <w:rsid w:val="008B1A51"/>
    <w:rsid w:val="008B1A9C"/>
    <w:rsid w:val="008B1AF3"/>
    <w:rsid w:val="008B1EFF"/>
    <w:rsid w:val="008B20C5"/>
    <w:rsid w:val="008B20E5"/>
    <w:rsid w:val="008B2103"/>
    <w:rsid w:val="008B21F5"/>
    <w:rsid w:val="008B2589"/>
    <w:rsid w:val="008B269F"/>
    <w:rsid w:val="008B2A2E"/>
    <w:rsid w:val="008B2BFF"/>
    <w:rsid w:val="008B2C4B"/>
    <w:rsid w:val="008B2D1D"/>
    <w:rsid w:val="008B2DEB"/>
    <w:rsid w:val="008B2FA7"/>
    <w:rsid w:val="008B30C8"/>
    <w:rsid w:val="008B35ED"/>
    <w:rsid w:val="008B393E"/>
    <w:rsid w:val="008B394E"/>
    <w:rsid w:val="008B3BE8"/>
    <w:rsid w:val="008B3EC2"/>
    <w:rsid w:val="008B3F2B"/>
    <w:rsid w:val="008B3FDC"/>
    <w:rsid w:val="008B41EF"/>
    <w:rsid w:val="008B4230"/>
    <w:rsid w:val="008B447F"/>
    <w:rsid w:val="008B45A1"/>
    <w:rsid w:val="008B45C4"/>
    <w:rsid w:val="008B4B0D"/>
    <w:rsid w:val="008B4B33"/>
    <w:rsid w:val="008B4DE9"/>
    <w:rsid w:val="008B4EA8"/>
    <w:rsid w:val="008B53AF"/>
    <w:rsid w:val="008B5577"/>
    <w:rsid w:val="008B5753"/>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775"/>
    <w:rsid w:val="008C09A7"/>
    <w:rsid w:val="008C0A31"/>
    <w:rsid w:val="008C0CF6"/>
    <w:rsid w:val="008C0D5A"/>
    <w:rsid w:val="008C0DC3"/>
    <w:rsid w:val="008C0DF1"/>
    <w:rsid w:val="008C0F14"/>
    <w:rsid w:val="008C1423"/>
    <w:rsid w:val="008C1677"/>
    <w:rsid w:val="008C17A9"/>
    <w:rsid w:val="008C2426"/>
    <w:rsid w:val="008C2453"/>
    <w:rsid w:val="008C262C"/>
    <w:rsid w:val="008C26B4"/>
    <w:rsid w:val="008C28BA"/>
    <w:rsid w:val="008C2BA6"/>
    <w:rsid w:val="008C2F6C"/>
    <w:rsid w:val="008C301D"/>
    <w:rsid w:val="008C3033"/>
    <w:rsid w:val="008C3240"/>
    <w:rsid w:val="008C3A87"/>
    <w:rsid w:val="008C3AD2"/>
    <w:rsid w:val="008C401C"/>
    <w:rsid w:val="008C4188"/>
    <w:rsid w:val="008C45C2"/>
    <w:rsid w:val="008C4B47"/>
    <w:rsid w:val="008C4CB9"/>
    <w:rsid w:val="008C4FE2"/>
    <w:rsid w:val="008C5246"/>
    <w:rsid w:val="008C58C9"/>
    <w:rsid w:val="008C58D1"/>
    <w:rsid w:val="008C59D5"/>
    <w:rsid w:val="008C5B10"/>
    <w:rsid w:val="008C5B7B"/>
    <w:rsid w:val="008C5F02"/>
    <w:rsid w:val="008C5F1B"/>
    <w:rsid w:val="008C6068"/>
    <w:rsid w:val="008C6C7A"/>
    <w:rsid w:val="008C6E58"/>
    <w:rsid w:val="008C6F4F"/>
    <w:rsid w:val="008C7080"/>
    <w:rsid w:val="008C74CC"/>
    <w:rsid w:val="008C754B"/>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9D8"/>
    <w:rsid w:val="008D2B73"/>
    <w:rsid w:val="008D3111"/>
    <w:rsid w:val="008D3208"/>
    <w:rsid w:val="008D3458"/>
    <w:rsid w:val="008D3561"/>
    <w:rsid w:val="008D390B"/>
    <w:rsid w:val="008D39A4"/>
    <w:rsid w:val="008D3CCE"/>
    <w:rsid w:val="008D3E4C"/>
    <w:rsid w:val="008D3F21"/>
    <w:rsid w:val="008D4277"/>
    <w:rsid w:val="008D4428"/>
    <w:rsid w:val="008D453F"/>
    <w:rsid w:val="008D454D"/>
    <w:rsid w:val="008D48EE"/>
    <w:rsid w:val="008D4D9C"/>
    <w:rsid w:val="008D508F"/>
    <w:rsid w:val="008D51DB"/>
    <w:rsid w:val="008D51EA"/>
    <w:rsid w:val="008D538D"/>
    <w:rsid w:val="008D592F"/>
    <w:rsid w:val="008D59F8"/>
    <w:rsid w:val="008D5C74"/>
    <w:rsid w:val="008D5C9B"/>
    <w:rsid w:val="008D5FCD"/>
    <w:rsid w:val="008D6012"/>
    <w:rsid w:val="008D61BE"/>
    <w:rsid w:val="008D647D"/>
    <w:rsid w:val="008D6733"/>
    <w:rsid w:val="008D6AF2"/>
    <w:rsid w:val="008D6B78"/>
    <w:rsid w:val="008D6BB7"/>
    <w:rsid w:val="008D6BE3"/>
    <w:rsid w:val="008D6CF6"/>
    <w:rsid w:val="008D6F90"/>
    <w:rsid w:val="008D717D"/>
    <w:rsid w:val="008D72A4"/>
    <w:rsid w:val="008D7378"/>
    <w:rsid w:val="008D7554"/>
    <w:rsid w:val="008D7615"/>
    <w:rsid w:val="008D76A0"/>
    <w:rsid w:val="008D7879"/>
    <w:rsid w:val="008D78C3"/>
    <w:rsid w:val="008D7960"/>
    <w:rsid w:val="008D7D47"/>
    <w:rsid w:val="008D7DEB"/>
    <w:rsid w:val="008E037E"/>
    <w:rsid w:val="008E04B5"/>
    <w:rsid w:val="008E07F0"/>
    <w:rsid w:val="008E0983"/>
    <w:rsid w:val="008E0B1B"/>
    <w:rsid w:val="008E0CDD"/>
    <w:rsid w:val="008E0E89"/>
    <w:rsid w:val="008E0E8C"/>
    <w:rsid w:val="008E0FEC"/>
    <w:rsid w:val="008E1217"/>
    <w:rsid w:val="008E12CD"/>
    <w:rsid w:val="008E1934"/>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254"/>
    <w:rsid w:val="008E5349"/>
    <w:rsid w:val="008E54D4"/>
    <w:rsid w:val="008E584F"/>
    <w:rsid w:val="008E5B5F"/>
    <w:rsid w:val="008E5CCD"/>
    <w:rsid w:val="008E5CED"/>
    <w:rsid w:val="008E5D5A"/>
    <w:rsid w:val="008E6116"/>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E7FE9"/>
    <w:rsid w:val="008F01AB"/>
    <w:rsid w:val="008F0460"/>
    <w:rsid w:val="008F04DD"/>
    <w:rsid w:val="008F07AA"/>
    <w:rsid w:val="008F0CEA"/>
    <w:rsid w:val="008F0D27"/>
    <w:rsid w:val="008F0DC1"/>
    <w:rsid w:val="008F18D4"/>
    <w:rsid w:val="008F1A4E"/>
    <w:rsid w:val="008F1CF8"/>
    <w:rsid w:val="008F208E"/>
    <w:rsid w:val="008F217B"/>
    <w:rsid w:val="008F2201"/>
    <w:rsid w:val="008F2595"/>
    <w:rsid w:val="008F2658"/>
    <w:rsid w:val="008F26E8"/>
    <w:rsid w:val="008F2A4B"/>
    <w:rsid w:val="008F2B4B"/>
    <w:rsid w:val="008F2B6D"/>
    <w:rsid w:val="008F2D29"/>
    <w:rsid w:val="008F3039"/>
    <w:rsid w:val="008F30FB"/>
    <w:rsid w:val="008F30FC"/>
    <w:rsid w:val="008F315F"/>
    <w:rsid w:val="008F3617"/>
    <w:rsid w:val="008F362A"/>
    <w:rsid w:val="008F3B06"/>
    <w:rsid w:val="008F3D2D"/>
    <w:rsid w:val="008F3D7C"/>
    <w:rsid w:val="008F3DC9"/>
    <w:rsid w:val="008F4107"/>
    <w:rsid w:val="008F4150"/>
    <w:rsid w:val="008F473A"/>
    <w:rsid w:val="008F47FF"/>
    <w:rsid w:val="008F48C2"/>
    <w:rsid w:val="008F4BFE"/>
    <w:rsid w:val="008F4D97"/>
    <w:rsid w:val="008F4E3F"/>
    <w:rsid w:val="008F4F06"/>
    <w:rsid w:val="008F5184"/>
    <w:rsid w:val="008F5495"/>
    <w:rsid w:val="008F56F9"/>
    <w:rsid w:val="008F574E"/>
    <w:rsid w:val="008F595E"/>
    <w:rsid w:val="008F5CF1"/>
    <w:rsid w:val="008F5E1B"/>
    <w:rsid w:val="008F6188"/>
    <w:rsid w:val="008F6261"/>
    <w:rsid w:val="008F6353"/>
    <w:rsid w:val="008F6649"/>
    <w:rsid w:val="008F6723"/>
    <w:rsid w:val="008F6874"/>
    <w:rsid w:val="008F6ACF"/>
    <w:rsid w:val="008F6BA2"/>
    <w:rsid w:val="008F6CD1"/>
    <w:rsid w:val="008F6D36"/>
    <w:rsid w:val="008F6DF8"/>
    <w:rsid w:val="008F7282"/>
    <w:rsid w:val="008F751F"/>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CBD"/>
    <w:rsid w:val="00901D3F"/>
    <w:rsid w:val="00901EAC"/>
    <w:rsid w:val="009021D4"/>
    <w:rsid w:val="009022BC"/>
    <w:rsid w:val="0090248F"/>
    <w:rsid w:val="0090255A"/>
    <w:rsid w:val="009025A4"/>
    <w:rsid w:val="00902714"/>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2C8"/>
    <w:rsid w:val="009045C7"/>
    <w:rsid w:val="0090480E"/>
    <w:rsid w:val="00904A52"/>
    <w:rsid w:val="00904A62"/>
    <w:rsid w:val="00904B6D"/>
    <w:rsid w:val="00904EC9"/>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98"/>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A16"/>
    <w:rsid w:val="00911E1A"/>
    <w:rsid w:val="00911F46"/>
    <w:rsid w:val="009123B9"/>
    <w:rsid w:val="0091264B"/>
    <w:rsid w:val="00912B7D"/>
    <w:rsid w:val="0091309C"/>
    <w:rsid w:val="0091345B"/>
    <w:rsid w:val="0091396C"/>
    <w:rsid w:val="00913F4C"/>
    <w:rsid w:val="00914013"/>
    <w:rsid w:val="00914047"/>
    <w:rsid w:val="0091404B"/>
    <w:rsid w:val="0091423A"/>
    <w:rsid w:val="009142DD"/>
    <w:rsid w:val="009143E1"/>
    <w:rsid w:val="00914994"/>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AEA"/>
    <w:rsid w:val="009170BC"/>
    <w:rsid w:val="009173EB"/>
    <w:rsid w:val="009174FA"/>
    <w:rsid w:val="00917978"/>
    <w:rsid w:val="00917A5D"/>
    <w:rsid w:val="00917BCF"/>
    <w:rsid w:val="00917CCB"/>
    <w:rsid w:val="00917FD3"/>
    <w:rsid w:val="00920110"/>
    <w:rsid w:val="00920259"/>
    <w:rsid w:val="0092053A"/>
    <w:rsid w:val="0092065A"/>
    <w:rsid w:val="00920874"/>
    <w:rsid w:val="00920A23"/>
    <w:rsid w:val="00920AF4"/>
    <w:rsid w:val="00920D43"/>
    <w:rsid w:val="00920FE4"/>
    <w:rsid w:val="00921140"/>
    <w:rsid w:val="00921596"/>
    <w:rsid w:val="009216BF"/>
    <w:rsid w:val="009218D2"/>
    <w:rsid w:val="00921A74"/>
    <w:rsid w:val="00921BDA"/>
    <w:rsid w:val="00921C05"/>
    <w:rsid w:val="00921C9F"/>
    <w:rsid w:val="00921ECE"/>
    <w:rsid w:val="00921ED5"/>
    <w:rsid w:val="00921FA1"/>
    <w:rsid w:val="00922004"/>
    <w:rsid w:val="0092203C"/>
    <w:rsid w:val="009225B6"/>
    <w:rsid w:val="0092286C"/>
    <w:rsid w:val="00922E83"/>
    <w:rsid w:val="00923151"/>
    <w:rsid w:val="0092337E"/>
    <w:rsid w:val="009236DE"/>
    <w:rsid w:val="009237E3"/>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0B"/>
    <w:rsid w:val="00925511"/>
    <w:rsid w:val="00925836"/>
    <w:rsid w:val="00925DD1"/>
    <w:rsid w:val="00926030"/>
    <w:rsid w:val="009260EC"/>
    <w:rsid w:val="00926140"/>
    <w:rsid w:val="00926264"/>
    <w:rsid w:val="00926595"/>
    <w:rsid w:val="009265CC"/>
    <w:rsid w:val="00926681"/>
    <w:rsid w:val="0092698B"/>
    <w:rsid w:val="009269EB"/>
    <w:rsid w:val="009269FC"/>
    <w:rsid w:val="00926E71"/>
    <w:rsid w:val="00926EBB"/>
    <w:rsid w:val="00926EE5"/>
    <w:rsid w:val="00927211"/>
    <w:rsid w:val="00927752"/>
    <w:rsid w:val="00927CAF"/>
    <w:rsid w:val="00927CB3"/>
    <w:rsid w:val="009300CB"/>
    <w:rsid w:val="00930305"/>
    <w:rsid w:val="0093059F"/>
    <w:rsid w:val="0093063D"/>
    <w:rsid w:val="00930685"/>
    <w:rsid w:val="0093077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8EC"/>
    <w:rsid w:val="00933B1B"/>
    <w:rsid w:val="00933D61"/>
    <w:rsid w:val="00933DE4"/>
    <w:rsid w:val="00933E25"/>
    <w:rsid w:val="00933F7F"/>
    <w:rsid w:val="009343B2"/>
    <w:rsid w:val="0093457F"/>
    <w:rsid w:val="00934678"/>
    <w:rsid w:val="00934753"/>
    <w:rsid w:val="00934901"/>
    <w:rsid w:val="00934B08"/>
    <w:rsid w:val="00934DBC"/>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65D"/>
    <w:rsid w:val="00944710"/>
    <w:rsid w:val="0094472C"/>
    <w:rsid w:val="009449A8"/>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3A3"/>
    <w:rsid w:val="00947454"/>
    <w:rsid w:val="0094751D"/>
    <w:rsid w:val="009475CD"/>
    <w:rsid w:val="00947882"/>
    <w:rsid w:val="00947DF1"/>
    <w:rsid w:val="009502C3"/>
    <w:rsid w:val="009502C4"/>
    <w:rsid w:val="009503BE"/>
    <w:rsid w:val="00950799"/>
    <w:rsid w:val="009507B5"/>
    <w:rsid w:val="00950819"/>
    <w:rsid w:val="0095092C"/>
    <w:rsid w:val="00950951"/>
    <w:rsid w:val="009509D7"/>
    <w:rsid w:val="00950B09"/>
    <w:rsid w:val="00950DD1"/>
    <w:rsid w:val="009510B9"/>
    <w:rsid w:val="00951417"/>
    <w:rsid w:val="0095154C"/>
    <w:rsid w:val="009515C9"/>
    <w:rsid w:val="009516E0"/>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ADF"/>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07"/>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8D7"/>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655"/>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36D"/>
    <w:rsid w:val="009654F0"/>
    <w:rsid w:val="009656BC"/>
    <w:rsid w:val="009659EA"/>
    <w:rsid w:val="00965C28"/>
    <w:rsid w:val="00965C35"/>
    <w:rsid w:val="00965FA6"/>
    <w:rsid w:val="00966079"/>
    <w:rsid w:val="009663A3"/>
    <w:rsid w:val="00966564"/>
    <w:rsid w:val="0096678F"/>
    <w:rsid w:val="0096681D"/>
    <w:rsid w:val="0096691D"/>
    <w:rsid w:val="00966DBB"/>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F2"/>
    <w:rsid w:val="00970F7A"/>
    <w:rsid w:val="00970FE3"/>
    <w:rsid w:val="00971190"/>
    <w:rsid w:val="0097141E"/>
    <w:rsid w:val="009715D7"/>
    <w:rsid w:val="009717A1"/>
    <w:rsid w:val="0097182A"/>
    <w:rsid w:val="00971940"/>
    <w:rsid w:val="00971A89"/>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364"/>
    <w:rsid w:val="0097569A"/>
    <w:rsid w:val="0097570F"/>
    <w:rsid w:val="00975859"/>
    <w:rsid w:val="009758BA"/>
    <w:rsid w:val="00975E2B"/>
    <w:rsid w:val="00975E36"/>
    <w:rsid w:val="00975EC7"/>
    <w:rsid w:val="00975F1B"/>
    <w:rsid w:val="009767DE"/>
    <w:rsid w:val="00976D63"/>
    <w:rsid w:val="009773A0"/>
    <w:rsid w:val="009775C2"/>
    <w:rsid w:val="00977751"/>
    <w:rsid w:val="00977852"/>
    <w:rsid w:val="009778AB"/>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D27"/>
    <w:rsid w:val="00981E72"/>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9D6"/>
    <w:rsid w:val="00984C26"/>
    <w:rsid w:val="00984F16"/>
    <w:rsid w:val="0098511E"/>
    <w:rsid w:val="00985165"/>
    <w:rsid w:val="009852B3"/>
    <w:rsid w:val="0098537C"/>
    <w:rsid w:val="0098541D"/>
    <w:rsid w:val="0098586A"/>
    <w:rsid w:val="00985CA4"/>
    <w:rsid w:val="0098601C"/>
    <w:rsid w:val="009863D3"/>
    <w:rsid w:val="0098666F"/>
    <w:rsid w:val="009866F5"/>
    <w:rsid w:val="00986956"/>
    <w:rsid w:val="009869AB"/>
    <w:rsid w:val="00986A83"/>
    <w:rsid w:val="00986BA9"/>
    <w:rsid w:val="00987236"/>
    <w:rsid w:val="00987282"/>
    <w:rsid w:val="0098754C"/>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C58"/>
    <w:rsid w:val="00991D54"/>
    <w:rsid w:val="00991DB3"/>
    <w:rsid w:val="00991F39"/>
    <w:rsid w:val="00992159"/>
    <w:rsid w:val="009925AF"/>
    <w:rsid w:val="00992624"/>
    <w:rsid w:val="009927C4"/>
    <w:rsid w:val="00992A61"/>
    <w:rsid w:val="00992B42"/>
    <w:rsid w:val="00992D1C"/>
    <w:rsid w:val="00992D5E"/>
    <w:rsid w:val="00993020"/>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65F"/>
    <w:rsid w:val="00994735"/>
    <w:rsid w:val="0099481D"/>
    <w:rsid w:val="00994A5C"/>
    <w:rsid w:val="00994A77"/>
    <w:rsid w:val="00994BCA"/>
    <w:rsid w:val="00994BD1"/>
    <w:rsid w:val="00994F40"/>
    <w:rsid w:val="00995263"/>
    <w:rsid w:val="00995360"/>
    <w:rsid w:val="009954AD"/>
    <w:rsid w:val="0099567F"/>
    <w:rsid w:val="009956A1"/>
    <w:rsid w:val="009956EB"/>
    <w:rsid w:val="00995C08"/>
    <w:rsid w:val="00995D60"/>
    <w:rsid w:val="00996428"/>
    <w:rsid w:val="00996546"/>
    <w:rsid w:val="0099676E"/>
    <w:rsid w:val="009967E6"/>
    <w:rsid w:val="00996875"/>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5B"/>
    <w:rsid w:val="009A3DBA"/>
    <w:rsid w:val="009A40F2"/>
    <w:rsid w:val="009A4100"/>
    <w:rsid w:val="009A418B"/>
    <w:rsid w:val="009A4293"/>
    <w:rsid w:val="009A468D"/>
    <w:rsid w:val="009A4888"/>
    <w:rsid w:val="009A4A8A"/>
    <w:rsid w:val="009A4CF3"/>
    <w:rsid w:val="009A516A"/>
    <w:rsid w:val="009A528E"/>
    <w:rsid w:val="009A5389"/>
    <w:rsid w:val="009A542D"/>
    <w:rsid w:val="009A5ABE"/>
    <w:rsid w:val="009A5BA0"/>
    <w:rsid w:val="009A5DC3"/>
    <w:rsid w:val="009A5E2C"/>
    <w:rsid w:val="009A6073"/>
    <w:rsid w:val="009A6127"/>
    <w:rsid w:val="009A637B"/>
    <w:rsid w:val="009A6456"/>
    <w:rsid w:val="009A66BA"/>
    <w:rsid w:val="009A67F3"/>
    <w:rsid w:val="009A6978"/>
    <w:rsid w:val="009A6A14"/>
    <w:rsid w:val="009A6B0A"/>
    <w:rsid w:val="009A6BAA"/>
    <w:rsid w:val="009A6C0B"/>
    <w:rsid w:val="009A6C74"/>
    <w:rsid w:val="009A6EEC"/>
    <w:rsid w:val="009A6F34"/>
    <w:rsid w:val="009A6F4E"/>
    <w:rsid w:val="009A7154"/>
    <w:rsid w:val="009A7187"/>
    <w:rsid w:val="009A72D0"/>
    <w:rsid w:val="009A78D1"/>
    <w:rsid w:val="009A7B82"/>
    <w:rsid w:val="009A7B91"/>
    <w:rsid w:val="009A7BDD"/>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655"/>
    <w:rsid w:val="009B2927"/>
    <w:rsid w:val="009B3221"/>
    <w:rsid w:val="009B3427"/>
    <w:rsid w:val="009B346F"/>
    <w:rsid w:val="009B3581"/>
    <w:rsid w:val="009B3677"/>
    <w:rsid w:val="009B3745"/>
    <w:rsid w:val="009B39C0"/>
    <w:rsid w:val="009B3A8F"/>
    <w:rsid w:val="009B3BF5"/>
    <w:rsid w:val="009B3C79"/>
    <w:rsid w:val="009B3D0C"/>
    <w:rsid w:val="009B3FC7"/>
    <w:rsid w:val="009B42DA"/>
    <w:rsid w:val="009B4821"/>
    <w:rsid w:val="009B4BED"/>
    <w:rsid w:val="009B4C24"/>
    <w:rsid w:val="009B5039"/>
    <w:rsid w:val="009B5240"/>
    <w:rsid w:val="009B55C0"/>
    <w:rsid w:val="009B5821"/>
    <w:rsid w:val="009B591E"/>
    <w:rsid w:val="009B59B0"/>
    <w:rsid w:val="009B5B13"/>
    <w:rsid w:val="009B616B"/>
    <w:rsid w:val="009B62F9"/>
    <w:rsid w:val="009B65A3"/>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285"/>
    <w:rsid w:val="009C047A"/>
    <w:rsid w:val="009C09D2"/>
    <w:rsid w:val="009C0A9F"/>
    <w:rsid w:val="009C0BC1"/>
    <w:rsid w:val="009C0D98"/>
    <w:rsid w:val="009C0DBE"/>
    <w:rsid w:val="009C1012"/>
    <w:rsid w:val="009C10DF"/>
    <w:rsid w:val="009C11E0"/>
    <w:rsid w:val="009C121A"/>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3D1"/>
    <w:rsid w:val="009C36A4"/>
    <w:rsid w:val="009C37AE"/>
    <w:rsid w:val="009C37EE"/>
    <w:rsid w:val="009C3D88"/>
    <w:rsid w:val="009C3F40"/>
    <w:rsid w:val="009C3F42"/>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320"/>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C7F9C"/>
    <w:rsid w:val="009D0361"/>
    <w:rsid w:val="009D0720"/>
    <w:rsid w:val="009D079F"/>
    <w:rsid w:val="009D0888"/>
    <w:rsid w:val="009D0897"/>
    <w:rsid w:val="009D099A"/>
    <w:rsid w:val="009D0C3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940"/>
    <w:rsid w:val="009D69A8"/>
    <w:rsid w:val="009D69F6"/>
    <w:rsid w:val="009D6AD0"/>
    <w:rsid w:val="009D6DC7"/>
    <w:rsid w:val="009D6DE7"/>
    <w:rsid w:val="009D71BF"/>
    <w:rsid w:val="009D7341"/>
    <w:rsid w:val="009D75A4"/>
    <w:rsid w:val="009D76D2"/>
    <w:rsid w:val="009D78EA"/>
    <w:rsid w:val="009D79C8"/>
    <w:rsid w:val="009D7DA3"/>
    <w:rsid w:val="009E0112"/>
    <w:rsid w:val="009E01B4"/>
    <w:rsid w:val="009E038A"/>
    <w:rsid w:val="009E03B4"/>
    <w:rsid w:val="009E0429"/>
    <w:rsid w:val="009E046D"/>
    <w:rsid w:val="009E0487"/>
    <w:rsid w:val="009E07D7"/>
    <w:rsid w:val="009E11A9"/>
    <w:rsid w:val="009E12D1"/>
    <w:rsid w:val="009E141F"/>
    <w:rsid w:val="009E176B"/>
    <w:rsid w:val="009E1A33"/>
    <w:rsid w:val="009E1C09"/>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9F"/>
    <w:rsid w:val="009E53AA"/>
    <w:rsid w:val="009E53D6"/>
    <w:rsid w:val="009E5656"/>
    <w:rsid w:val="009E5817"/>
    <w:rsid w:val="009E5AB4"/>
    <w:rsid w:val="009E5FA4"/>
    <w:rsid w:val="009E605E"/>
    <w:rsid w:val="009E6091"/>
    <w:rsid w:val="009E641D"/>
    <w:rsid w:val="009E64A5"/>
    <w:rsid w:val="009E662F"/>
    <w:rsid w:val="009E6712"/>
    <w:rsid w:val="009E69B9"/>
    <w:rsid w:val="009E6B29"/>
    <w:rsid w:val="009E6D08"/>
    <w:rsid w:val="009E6F6E"/>
    <w:rsid w:val="009E70C6"/>
    <w:rsid w:val="009E7667"/>
    <w:rsid w:val="009E76FA"/>
    <w:rsid w:val="009E793F"/>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A4D"/>
    <w:rsid w:val="009F2C55"/>
    <w:rsid w:val="009F2CA3"/>
    <w:rsid w:val="009F2CD8"/>
    <w:rsid w:val="009F2E15"/>
    <w:rsid w:val="009F2E7E"/>
    <w:rsid w:val="009F3A4B"/>
    <w:rsid w:val="009F3C65"/>
    <w:rsid w:val="009F3FE3"/>
    <w:rsid w:val="009F416E"/>
    <w:rsid w:val="009F41E1"/>
    <w:rsid w:val="009F426F"/>
    <w:rsid w:val="009F433B"/>
    <w:rsid w:val="009F4375"/>
    <w:rsid w:val="009F476D"/>
    <w:rsid w:val="009F4834"/>
    <w:rsid w:val="009F4C62"/>
    <w:rsid w:val="009F4E78"/>
    <w:rsid w:val="009F4EE6"/>
    <w:rsid w:val="009F4F05"/>
    <w:rsid w:val="009F545A"/>
    <w:rsid w:val="009F5606"/>
    <w:rsid w:val="009F5BD3"/>
    <w:rsid w:val="009F5C67"/>
    <w:rsid w:val="009F5CA0"/>
    <w:rsid w:val="009F5CA4"/>
    <w:rsid w:val="009F5F3D"/>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DA"/>
    <w:rsid w:val="009F7C5A"/>
    <w:rsid w:val="009F7E34"/>
    <w:rsid w:val="00A003E9"/>
    <w:rsid w:val="00A00519"/>
    <w:rsid w:val="00A0086D"/>
    <w:rsid w:val="00A00B7C"/>
    <w:rsid w:val="00A00E21"/>
    <w:rsid w:val="00A01006"/>
    <w:rsid w:val="00A011C6"/>
    <w:rsid w:val="00A015FF"/>
    <w:rsid w:val="00A022B2"/>
    <w:rsid w:val="00A02B26"/>
    <w:rsid w:val="00A02D09"/>
    <w:rsid w:val="00A02DC2"/>
    <w:rsid w:val="00A02EF4"/>
    <w:rsid w:val="00A02FFB"/>
    <w:rsid w:val="00A032BA"/>
    <w:rsid w:val="00A03308"/>
    <w:rsid w:val="00A0346A"/>
    <w:rsid w:val="00A03893"/>
    <w:rsid w:val="00A0394B"/>
    <w:rsid w:val="00A03CA5"/>
    <w:rsid w:val="00A040D5"/>
    <w:rsid w:val="00A04541"/>
    <w:rsid w:val="00A0465F"/>
    <w:rsid w:val="00A04846"/>
    <w:rsid w:val="00A048F4"/>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7B1"/>
    <w:rsid w:val="00A0689E"/>
    <w:rsid w:val="00A06E7C"/>
    <w:rsid w:val="00A06F57"/>
    <w:rsid w:val="00A06FB2"/>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B4"/>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74"/>
    <w:rsid w:val="00A177FA"/>
    <w:rsid w:val="00A1789B"/>
    <w:rsid w:val="00A178BC"/>
    <w:rsid w:val="00A20139"/>
    <w:rsid w:val="00A20253"/>
    <w:rsid w:val="00A2028E"/>
    <w:rsid w:val="00A2049C"/>
    <w:rsid w:val="00A204F8"/>
    <w:rsid w:val="00A205BF"/>
    <w:rsid w:val="00A20A33"/>
    <w:rsid w:val="00A20F4E"/>
    <w:rsid w:val="00A2104B"/>
    <w:rsid w:val="00A210E9"/>
    <w:rsid w:val="00A2111B"/>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3AE"/>
    <w:rsid w:val="00A235F7"/>
    <w:rsid w:val="00A23921"/>
    <w:rsid w:val="00A23B6E"/>
    <w:rsid w:val="00A23EBB"/>
    <w:rsid w:val="00A23F59"/>
    <w:rsid w:val="00A24150"/>
    <w:rsid w:val="00A2445F"/>
    <w:rsid w:val="00A246BF"/>
    <w:rsid w:val="00A2470A"/>
    <w:rsid w:val="00A2477E"/>
    <w:rsid w:val="00A2481C"/>
    <w:rsid w:val="00A24C00"/>
    <w:rsid w:val="00A24C96"/>
    <w:rsid w:val="00A24CCF"/>
    <w:rsid w:val="00A2524D"/>
    <w:rsid w:val="00A25A28"/>
    <w:rsid w:val="00A25A7A"/>
    <w:rsid w:val="00A25B85"/>
    <w:rsid w:val="00A261E4"/>
    <w:rsid w:val="00A262AB"/>
    <w:rsid w:val="00A26309"/>
    <w:rsid w:val="00A26624"/>
    <w:rsid w:val="00A266E0"/>
    <w:rsid w:val="00A26883"/>
    <w:rsid w:val="00A26CE6"/>
    <w:rsid w:val="00A26D60"/>
    <w:rsid w:val="00A26EE0"/>
    <w:rsid w:val="00A26F92"/>
    <w:rsid w:val="00A2719B"/>
    <w:rsid w:val="00A2756F"/>
    <w:rsid w:val="00A275C9"/>
    <w:rsid w:val="00A276E9"/>
    <w:rsid w:val="00A276F1"/>
    <w:rsid w:val="00A27E2E"/>
    <w:rsid w:val="00A27EFE"/>
    <w:rsid w:val="00A301F5"/>
    <w:rsid w:val="00A3051C"/>
    <w:rsid w:val="00A3072C"/>
    <w:rsid w:val="00A307C5"/>
    <w:rsid w:val="00A308DB"/>
    <w:rsid w:val="00A30BAE"/>
    <w:rsid w:val="00A30CDD"/>
    <w:rsid w:val="00A30D7D"/>
    <w:rsid w:val="00A31163"/>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44"/>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7E6"/>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56F"/>
    <w:rsid w:val="00A41772"/>
    <w:rsid w:val="00A41ABC"/>
    <w:rsid w:val="00A41F32"/>
    <w:rsid w:val="00A42456"/>
    <w:rsid w:val="00A42485"/>
    <w:rsid w:val="00A42659"/>
    <w:rsid w:val="00A4265F"/>
    <w:rsid w:val="00A42721"/>
    <w:rsid w:val="00A42744"/>
    <w:rsid w:val="00A42758"/>
    <w:rsid w:val="00A42897"/>
    <w:rsid w:val="00A429DE"/>
    <w:rsid w:val="00A42A78"/>
    <w:rsid w:val="00A42B37"/>
    <w:rsid w:val="00A42C57"/>
    <w:rsid w:val="00A42D19"/>
    <w:rsid w:val="00A43028"/>
    <w:rsid w:val="00A43062"/>
    <w:rsid w:val="00A4317F"/>
    <w:rsid w:val="00A432DA"/>
    <w:rsid w:val="00A4339C"/>
    <w:rsid w:val="00A43537"/>
    <w:rsid w:val="00A43620"/>
    <w:rsid w:val="00A43631"/>
    <w:rsid w:val="00A438AF"/>
    <w:rsid w:val="00A4392A"/>
    <w:rsid w:val="00A439FE"/>
    <w:rsid w:val="00A43B95"/>
    <w:rsid w:val="00A43C11"/>
    <w:rsid w:val="00A43D83"/>
    <w:rsid w:val="00A43F8D"/>
    <w:rsid w:val="00A4414C"/>
    <w:rsid w:val="00A4421E"/>
    <w:rsid w:val="00A443D7"/>
    <w:rsid w:val="00A4440F"/>
    <w:rsid w:val="00A44444"/>
    <w:rsid w:val="00A44882"/>
    <w:rsid w:val="00A449A3"/>
    <w:rsid w:val="00A44AA5"/>
    <w:rsid w:val="00A44CD9"/>
    <w:rsid w:val="00A44DE9"/>
    <w:rsid w:val="00A44E28"/>
    <w:rsid w:val="00A44F82"/>
    <w:rsid w:val="00A4515F"/>
    <w:rsid w:val="00A451D0"/>
    <w:rsid w:val="00A4570E"/>
    <w:rsid w:val="00A45818"/>
    <w:rsid w:val="00A45A3B"/>
    <w:rsid w:val="00A4639B"/>
    <w:rsid w:val="00A46FAD"/>
    <w:rsid w:val="00A470ED"/>
    <w:rsid w:val="00A4742F"/>
    <w:rsid w:val="00A47430"/>
    <w:rsid w:val="00A47567"/>
    <w:rsid w:val="00A4761F"/>
    <w:rsid w:val="00A47B4B"/>
    <w:rsid w:val="00A50161"/>
    <w:rsid w:val="00A501DB"/>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7"/>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4DB7"/>
    <w:rsid w:val="00A55013"/>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0C6"/>
    <w:rsid w:val="00A61828"/>
    <w:rsid w:val="00A6186F"/>
    <w:rsid w:val="00A6188E"/>
    <w:rsid w:val="00A61A22"/>
    <w:rsid w:val="00A61ACD"/>
    <w:rsid w:val="00A61BC6"/>
    <w:rsid w:val="00A61BD9"/>
    <w:rsid w:val="00A61BF1"/>
    <w:rsid w:val="00A61C3D"/>
    <w:rsid w:val="00A620AA"/>
    <w:rsid w:val="00A6225B"/>
    <w:rsid w:val="00A622C9"/>
    <w:rsid w:val="00A6246C"/>
    <w:rsid w:val="00A628D6"/>
    <w:rsid w:val="00A62939"/>
    <w:rsid w:val="00A62953"/>
    <w:rsid w:val="00A62961"/>
    <w:rsid w:val="00A62B90"/>
    <w:rsid w:val="00A62CEF"/>
    <w:rsid w:val="00A62D25"/>
    <w:rsid w:val="00A62D36"/>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99F"/>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1EA"/>
    <w:rsid w:val="00A668F7"/>
    <w:rsid w:val="00A66A5A"/>
    <w:rsid w:val="00A66CEC"/>
    <w:rsid w:val="00A67025"/>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6AD"/>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443"/>
    <w:rsid w:val="00A734F8"/>
    <w:rsid w:val="00A73873"/>
    <w:rsid w:val="00A73A23"/>
    <w:rsid w:val="00A73F15"/>
    <w:rsid w:val="00A73FFF"/>
    <w:rsid w:val="00A7437A"/>
    <w:rsid w:val="00A743B7"/>
    <w:rsid w:val="00A744A2"/>
    <w:rsid w:val="00A745D9"/>
    <w:rsid w:val="00A74DE8"/>
    <w:rsid w:val="00A74E04"/>
    <w:rsid w:val="00A74E79"/>
    <w:rsid w:val="00A74F6C"/>
    <w:rsid w:val="00A7500B"/>
    <w:rsid w:val="00A75102"/>
    <w:rsid w:val="00A75212"/>
    <w:rsid w:val="00A75352"/>
    <w:rsid w:val="00A7538B"/>
    <w:rsid w:val="00A75466"/>
    <w:rsid w:val="00A75477"/>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BF2"/>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8D"/>
    <w:rsid w:val="00A83BF1"/>
    <w:rsid w:val="00A83C06"/>
    <w:rsid w:val="00A83F9B"/>
    <w:rsid w:val="00A84055"/>
    <w:rsid w:val="00A84298"/>
    <w:rsid w:val="00A84A96"/>
    <w:rsid w:val="00A84B2F"/>
    <w:rsid w:val="00A84BB1"/>
    <w:rsid w:val="00A84DB5"/>
    <w:rsid w:val="00A84FBA"/>
    <w:rsid w:val="00A8503E"/>
    <w:rsid w:val="00A85129"/>
    <w:rsid w:val="00A8513A"/>
    <w:rsid w:val="00A851D6"/>
    <w:rsid w:val="00A8523D"/>
    <w:rsid w:val="00A8536D"/>
    <w:rsid w:val="00A853DF"/>
    <w:rsid w:val="00A85661"/>
    <w:rsid w:val="00A85926"/>
    <w:rsid w:val="00A85BE1"/>
    <w:rsid w:val="00A85C85"/>
    <w:rsid w:val="00A85DB5"/>
    <w:rsid w:val="00A85DE4"/>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A25"/>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30C"/>
    <w:rsid w:val="00A94631"/>
    <w:rsid w:val="00A94675"/>
    <w:rsid w:val="00A94865"/>
    <w:rsid w:val="00A949AD"/>
    <w:rsid w:val="00A94A70"/>
    <w:rsid w:val="00A94CA1"/>
    <w:rsid w:val="00A9505F"/>
    <w:rsid w:val="00A95262"/>
    <w:rsid w:val="00A9526D"/>
    <w:rsid w:val="00A95281"/>
    <w:rsid w:val="00A953AC"/>
    <w:rsid w:val="00A95588"/>
    <w:rsid w:val="00A955B7"/>
    <w:rsid w:val="00A955EC"/>
    <w:rsid w:val="00A959D6"/>
    <w:rsid w:val="00A95A3E"/>
    <w:rsid w:val="00A95B31"/>
    <w:rsid w:val="00A95C29"/>
    <w:rsid w:val="00A95E6A"/>
    <w:rsid w:val="00A95F2C"/>
    <w:rsid w:val="00A95F7A"/>
    <w:rsid w:val="00A95FCB"/>
    <w:rsid w:val="00A96058"/>
    <w:rsid w:val="00A960D7"/>
    <w:rsid w:val="00A96189"/>
    <w:rsid w:val="00A964B3"/>
    <w:rsid w:val="00A96801"/>
    <w:rsid w:val="00A9692B"/>
    <w:rsid w:val="00A96BC0"/>
    <w:rsid w:val="00A96D56"/>
    <w:rsid w:val="00A96D7E"/>
    <w:rsid w:val="00A9727C"/>
    <w:rsid w:val="00A972FE"/>
    <w:rsid w:val="00A97666"/>
    <w:rsid w:val="00A97AD4"/>
    <w:rsid w:val="00A97B8C"/>
    <w:rsid w:val="00A97E7B"/>
    <w:rsid w:val="00AA0003"/>
    <w:rsid w:val="00AA03E9"/>
    <w:rsid w:val="00AA051D"/>
    <w:rsid w:val="00AA05E1"/>
    <w:rsid w:val="00AA08DE"/>
    <w:rsid w:val="00AA0B96"/>
    <w:rsid w:val="00AA109F"/>
    <w:rsid w:val="00AA116F"/>
    <w:rsid w:val="00AA124E"/>
    <w:rsid w:val="00AA1399"/>
    <w:rsid w:val="00AA1420"/>
    <w:rsid w:val="00AA1579"/>
    <w:rsid w:val="00AA158B"/>
    <w:rsid w:val="00AA1634"/>
    <w:rsid w:val="00AA16F3"/>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2E25"/>
    <w:rsid w:val="00AA30A2"/>
    <w:rsid w:val="00AA322E"/>
    <w:rsid w:val="00AA348D"/>
    <w:rsid w:val="00AA34E4"/>
    <w:rsid w:val="00AA361F"/>
    <w:rsid w:val="00AA391E"/>
    <w:rsid w:val="00AA3927"/>
    <w:rsid w:val="00AA392E"/>
    <w:rsid w:val="00AA39E4"/>
    <w:rsid w:val="00AA3B07"/>
    <w:rsid w:val="00AA3B44"/>
    <w:rsid w:val="00AA3FF1"/>
    <w:rsid w:val="00AA41D8"/>
    <w:rsid w:val="00AA44E6"/>
    <w:rsid w:val="00AA461D"/>
    <w:rsid w:val="00AA4757"/>
    <w:rsid w:val="00AA484A"/>
    <w:rsid w:val="00AA491B"/>
    <w:rsid w:val="00AA49E5"/>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867"/>
    <w:rsid w:val="00AA69EF"/>
    <w:rsid w:val="00AA6B64"/>
    <w:rsid w:val="00AA6BDC"/>
    <w:rsid w:val="00AA6ECB"/>
    <w:rsid w:val="00AA6F85"/>
    <w:rsid w:val="00AA6F9A"/>
    <w:rsid w:val="00AA702C"/>
    <w:rsid w:val="00AA7130"/>
    <w:rsid w:val="00AA71B0"/>
    <w:rsid w:val="00AA72B1"/>
    <w:rsid w:val="00AA794F"/>
    <w:rsid w:val="00AA7C4F"/>
    <w:rsid w:val="00AB001C"/>
    <w:rsid w:val="00AB02C0"/>
    <w:rsid w:val="00AB02C8"/>
    <w:rsid w:val="00AB06B8"/>
    <w:rsid w:val="00AB0A3C"/>
    <w:rsid w:val="00AB0ADE"/>
    <w:rsid w:val="00AB0C5B"/>
    <w:rsid w:val="00AB0CA0"/>
    <w:rsid w:val="00AB0E70"/>
    <w:rsid w:val="00AB102D"/>
    <w:rsid w:val="00AB113A"/>
    <w:rsid w:val="00AB13C3"/>
    <w:rsid w:val="00AB13DC"/>
    <w:rsid w:val="00AB1518"/>
    <w:rsid w:val="00AB15E9"/>
    <w:rsid w:val="00AB1A33"/>
    <w:rsid w:val="00AB1B50"/>
    <w:rsid w:val="00AB1C4F"/>
    <w:rsid w:val="00AB1C99"/>
    <w:rsid w:val="00AB1F08"/>
    <w:rsid w:val="00AB2328"/>
    <w:rsid w:val="00AB23E2"/>
    <w:rsid w:val="00AB2857"/>
    <w:rsid w:val="00AB2A04"/>
    <w:rsid w:val="00AB2F8A"/>
    <w:rsid w:val="00AB3299"/>
    <w:rsid w:val="00AB33A4"/>
    <w:rsid w:val="00AB33F9"/>
    <w:rsid w:val="00AB3418"/>
    <w:rsid w:val="00AB3491"/>
    <w:rsid w:val="00AB36F1"/>
    <w:rsid w:val="00AB3B56"/>
    <w:rsid w:val="00AB3B8E"/>
    <w:rsid w:val="00AB3D94"/>
    <w:rsid w:val="00AB3E16"/>
    <w:rsid w:val="00AB3E3E"/>
    <w:rsid w:val="00AB3EDB"/>
    <w:rsid w:val="00AB3F13"/>
    <w:rsid w:val="00AB3FEE"/>
    <w:rsid w:val="00AB4157"/>
    <w:rsid w:val="00AB42FF"/>
    <w:rsid w:val="00AB4EB6"/>
    <w:rsid w:val="00AB4F2B"/>
    <w:rsid w:val="00AB513E"/>
    <w:rsid w:val="00AB53BA"/>
    <w:rsid w:val="00AB563D"/>
    <w:rsid w:val="00AB57AD"/>
    <w:rsid w:val="00AB583A"/>
    <w:rsid w:val="00AB5A59"/>
    <w:rsid w:val="00AB5BD5"/>
    <w:rsid w:val="00AB5C4E"/>
    <w:rsid w:val="00AB5D4C"/>
    <w:rsid w:val="00AB5EF3"/>
    <w:rsid w:val="00AB61EA"/>
    <w:rsid w:val="00AB642C"/>
    <w:rsid w:val="00AB66A3"/>
    <w:rsid w:val="00AB6D86"/>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2EFD"/>
    <w:rsid w:val="00AC3084"/>
    <w:rsid w:val="00AC308A"/>
    <w:rsid w:val="00AC3431"/>
    <w:rsid w:val="00AC35E6"/>
    <w:rsid w:val="00AC38E9"/>
    <w:rsid w:val="00AC3958"/>
    <w:rsid w:val="00AC39B0"/>
    <w:rsid w:val="00AC3B50"/>
    <w:rsid w:val="00AC3C8F"/>
    <w:rsid w:val="00AC4483"/>
    <w:rsid w:val="00AC45D6"/>
    <w:rsid w:val="00AC462D"/>
    <w:rsid w:val="00AC47F9"/>
    <w:rsid w:val="00AC49C3"/>
    <w:rsid w:val="00AC4CD2"/>
    <w:rsid w:val="00AC4D53"/>
    <w:rsid w:val="00AC4E2E"/>
    <w:rsid w:val="00AC4EBA"/>
    <w:rsid w:val="00AC501A"/>
    <w:rsid w:val="00AC515B"/>
    <w:rsid w:val="00AC5439"/>
    <w:rsid w:val="00AC5A3B"/>
    <w:rsid w:val="00AC5D8C"/>
    <w:rsid w:val="00AC5F53"/>
    <w:rsid w:val="00AC60C8"/>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C7EBC"/>
    <w:rsid w:val="00AD0405"/>
    <w:rsid w:val="00AD0694"/>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EF"/>
    <w:rsid w:val="00AD2D96"/>
    <w:rsid w:val="00AD2F03"/>
    <w:rsid w:val="00AD3042"/>
    <w:rsid w:val="00AD3047"/>
    <w:rsid w:val="00AD3055"/>
    <w:rsid w:val="00AD310D"/>
    <w:rsid w:val="00AD33C3"/>
    <w:rsid w:val="00AD33DF"/>
    <w:rsid w:val="00AD34A1"/>
    <w:rsid w:val="00AD34FC"/>
    <w:rsid w:val="00AD3619"/>
    <w:rsid w:val="00AD3BEC"/>
    <w:rsid w:val="00AD3E91"/>
    <w:rsid w:val="00AD3FEC"/>
    <w:rsid w:val="00AD41AE"/>
    <w:rsid w:val="00AD4207"/>
    <w:rsid w:val="00AD4680"/>
    <w:rsid w:val="00AD48F9"/>
    <w:rsid w:val="00AD4C22"/>
    <w:rsid w:val="00AD4C76"/>
    <w:rsid w:val="00AD4CF1"/>
    <w:rsid w:val="00AD4E45"/>
    <w:rsid w:val="00AD4E9E"/>
    <w:rsid w:val="00AD514B"/>
    <w:rsid w:val="00AD51DD"/>
    <w:rsid w:val="00AD528B"/>
    <w:rsid w:val="00AD550A"/>
    <w:rsid w:val="00AD58B4"/>
    <w:rsid w:val="00AD5B4C"/>
    <w:rsid w:val="00AD5D8B"/>
    <w:rsid w:val="00AD5E0A"/>
    <w:rsid w:val="00AD5F16"/>
    <w:rsid w:val="00AD6015"/>
    <w:rsid w:val="00AD63BA"/>
    <w:rsid w:val="00AD6753"/>
    <w:rsid w:val="00AD6808"/>
    <w:rsid w:val="00AD6C7F"/>
    <w:rsid w:val="00AD6E10"/>
    <w:rsid w:val="00AD6F59"/>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D93"/>
    <w:rsid w:val="00AE0E9E"/>
    <w:rsid w:val="00AE1418"/>
    <w:rsid w:val="00AE14B7"/>
    <w:rsid w:val="00AE14CD"/>
    <w:rsid w:val="00AE1945"/>
    <w:rsid w:val="00AE2051"/>
    <w:rsid w:val="00AE21D8"/>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0B"/>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0E08"/>
    <w:rsid w:val="00AF10D3"/>
    <w:rsid w:val="00AF115E"/>
    <w:rsid w:val="00AF1414"/>
    <w:rsid w:val="00AF1703"/>
    <w:rsid w:val="00AF1958"/>
    <w:rsid w:val="00AF1998"/>
    <w:rsid w:val="00AF1C43"/>
    <w:rsid w:val="00AF1CBC"/>
    <w:rsid w:val="00AF1E53"/>
    <w:rsid w:val="00AF1FAC"/>
    <w:rsid w:val="00AF213D"/>
    <w:rsid w:val="00AF235A"/>
    <w:rsid w:val="00AF24EF"/>
    <w:rsid w:val="00AF27F2"/>
    <w:rsid w:val="00AF28B0"/>
    <w:rsid w:val="00AF2956"/>
    <w:rsid w:val="00AF2A52"/>
    <w:rsid w:val="00AF2B1F"/>
    <w:rsid w:val="00AF2DAB"/>
    <w:rsid w:val="00AF2DED"/>
    <w:rsid w:val="00AF2E75"/>
    <w:rsid w:val="00AF2EC6"/>
    <w:rsid w:val="00AF2F32"/>
    <w:rsid w:val="00AF2FC6"/>
    <w:rsid w:val="00AF359E"/>
    <w:rsid w:val="00AF37AD"/>
    <w:rsid w:val="00AF3C80"/>
    <w:rsid w:val="00AF3C8C"/>
    <w:rsid w:val="00AF41FC"/>
    <w:rsid w:val="00AF42BD"/>
    <w:rsid w:val="00AF43FE"/>
    <w:rsid w:val="00AF457C"/>
    <w:rsid w:val="00AF4648"/>
    <w:rsid w:val="00AF4B50"/>
    <w:rsid w:val="00AF4BB3"/>
    <w:rsid w:val="00AF4D4E"/>
    <w:rsid w:val="00AF5021"/>
    <w:rsid w:val="00AF519C"/>
    <w:rsid w:val="00AF531F"/>
    <w:rsid w:val="00AF5363"/>
    <w:rsid w:val="00AF53A7"/>
    <w:rsid w:val="00AF5492"/>
    <w:rsid w:val="00AF54E4"/>
    <w:rsid w:val="00AF554E"/>
    <w:rsid w:val="00AF5734"/>
    <w:rsid w:val="00AF5843"/>
    <w:rsid w:val="00AF5928"/>
    <w:rsid w:val="00AF5BBB"/>
    <w:rsid w:val="00AF5D06"/>
    <w:rsid w:val="00AF5D09"/>
    <w:rsid w:val="00AF5F78"/>
    <w:rsid w:val="00AF63A9"/>
    <w:rsid w:val="00AF6492"/>
    <w:rsid w:val="00AF6591"/>
    <w:rsid w:val="00AF66F1"/>
    <w:rsid w:val="00AF68E9"/>
    <w:rsid w:val="00AF692D"/>
    <w:rsid w:val="00AF6AE3"/>
    <w:rsid w:val="00AF6B1B"/>
    <w:rsid w:val="00AF6C6E"/>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126"/>
    <w:rsid w:val="00B01280"/>
    <w:rsid w:val="00B013EF"/>
    <w:rsid w:val="00B0156E"/>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E11"/>
    <w:rsid w:val="00B02FCE"/>
    <w:rsid w:val="00B0306E"/>
    <w:rsid w:val="00B030F6"/>
    <w:rsid w:val="00B03101"/>
    <w:rsid w:val="00B032CE"/>
    <w:rsid w:val="00B033B4"/>
    <w:rsid w:val="00B03643"/>
    <w:rsid w:val="00B036C8"/>
    <w:rsid w:val="00B03825"/>
    <w:rsid w:val="00B0398D"/>
    <w:rsid w:val="00B039CE"/>
    <w:rsid w:val="00B03A2E"/>
    <w:rsid w:val="00B03B2A"/>
    <w:rsid w:val="00B03C9A"/>
    <w:rsid w:val="00B03CF7"/>
    <w:rsid w:val="00B03D26"/>
    <w:rsid w:val="00B03E54"/>
    <w:rsid w:val="00B042A6"/>
    <w:rsid w:val="00B048BD"/>
    <w:rsid w:val="00B048CE"/>
    <w:rsid w:val="00B0496C"/>
    <w:rsid w:val="00B04D36"/>
    <w:rsid w:val="00B04F11"/>
    <w:rsid w:val="00B050D5"/>
    <w:rsid w:val="00B053F5"/>
    <w:rsid w:val="00B054CE"/>
    <w:rsid w:val="00B05629"/>
    <w:rsid w:val="00B05688"/>
    <w:rsid w:val="00B0579D"/>
    <w:rsid w:val="00B05CC2"/>
    <w:rsid w:val="00B06145"/>
    <w:rsid w:val="00B06163"/>
    <w:rsid w:val="00B0642D"/>
    <w:rsid w:val="00B06742"/>
    <w:rsid w:val="00B06AF4"/>
    <w:rsid w:val="00B06B44"/>
    <w:rsid w:val="00B06B70"/>
    <w:rsid w:val="00B06C77"/>
    <w:rsid w:val="00B06E56"/>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77"/>
    <w:rsid w:val="00B111BF"/>
    <w:rsid w:val="00B114C4"/>
    <w:rsid w:val="00B115A1"/>
    <w:rsid w:val="00B1187A"/>
    <w:rsid w:val="00B11882"/>
    <w:rsid w:val="00B11A53"/>
    <w:rsid w:val="00B11C58"/>
    <w:rsid w:val="00B11E29"/>
    <w:rsid w:val="00B1219E"/>
    <w:rsid w:val="00B12287"/>
    <w:rsid w:val="00B12A59"/>
    <w:rsid w:val="00B12DCA"/>
    <w:rsid w:val="00B12EE0"/>
    <w:rsid w:val="00B12F3B"/>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0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AC"/>
    <w:rsid w:val="00B225E5"/>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473"/>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CD3"/>
    <w:rsid w:val="00B27D54"/>
    <w:rsid w:val="00B27D5A"/>
    <w:rsid w:val="00B27D71"/>
    <w:rsid w:val="00B300BD"/>
    <w:rsid w:val="00B30411"/>
    <w:rsid w:val="00B30475"/>
    <w:rsid w:val="00B305C0"/>
    <w:rsid w:val="00B306A3"/>
    <w:rsid w:val="00B307C6"/>
    <w:rsid w:val="00B3094C"/>
    <w:rsid w:val="00B30A26"/>
    <w:rsid w:val="00B30F39"/>
    <w:rsid w:val="00B311CC"/>
    <w:rsid w:val="00B31448"/>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6E2"/>
    <w:rsid w:val="00B3376D"/>
    <w:rsid w:val="00B33802"/>
    <w:rsid w:val="00B33913"/>
    <w:rsid w:val="00B3396B"/>
    <w:rsid w:val="00B3398C"/>
    <w:rsid w:val="00B33B67"/>
    <w:rsid w:val="00B33E44"/>
    <w:rsid w:val="00B33E88"/>
    <w:rsid w:val="00B34642"/>
    <w:rsid w:val="00B34681"/>
    <w:rsid w:val="00B34856"/>
    <w:rsid w:val="00B34886"/>
    <w:rsid w:val="00B3488B"/>
    <w:rsid w:val="00B34AFB"/>
    <w:rsid w:val="00B34B05"/>
    <w:rsid w:val="00B34D06"/>
    <w:rsid w:val="00B34E40"/>
    <w:rsid w:val="00B35035"/>
    <w:rsid w:val="00B3511C"/>
    <w:rsid w:val="00B35148"/>
    <w:rsid w:val="00B35318"/>
    <w:rsid w:val="00B3539A"/>
    <w:rsid w:val="00B353DD"/>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80"/>
    <w:rsid w:val="00B40D73"/>
    <w:rsid w:val="00B40FBE"/>
    <w:rsid w:val="00B40FE0"/>
    <w:rsid w:val="00B41025"/>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0D4"/>
    <w:rsid w:val="00B4317F"/>
    <w:rsid w:val="00B432D4"/>
    <w:rsid w:val="00B4334D"/>
    <w:rsid w:val="00B43479"/>
    <w:rsid w:val="00B437BD"/>
    <w:rsid w:val="00B43985"/>
    <w:rsid w:val="00B439FA"/>
    <w:rsid w:val="00B43B05"/>
    <w:rsid w:val="00B43C60"/>
    <w:rsid w:val="00B43D4D"/>
    <w:rsid w:val="00B43DF3"/>
    <w:rsid w:val="00B440CF"/>
    <w:rsid w:val="00B44236"/>
    <w:rsid w:val="00B4425A"/>
    <w:rsid w:val="00B443C5"/>
    <w:rsid w:val="00B4485B"/>
    <w:rsid w:val="00B44966"/>
    <w:rsid w:val="00B44D29"/>
    <w:rsid w:val="00B44E53"/>
    <w:rsid w:val="00B45192"/>
    <w:rsid w:val="00B45515"/>
    <w:rsid w:val="00B45571"/>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32"/>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70"/>
    <w:rsid w:val="00B53D89"/>
    <w:rsid w:val="00B53EF5"/>
    <w:rsid w:val="00B5418D"/>
    <w:rsid w:val="00B5428C"/>
    <w:rsid w:val="00B542FA"/>
    <w:rsid w:val="00B54551"/>
    <w:rsid w:val="00B54552"/>
    <w:rsid w:val="00B5475E"/>
    <w:rsid w:val="00B547AF"/>
    <w:rsid w:val="00B54989"/>
    <w:rsid w:val="00B54D7C"/>
    <w:rsid w:val="00B54F8D"/>
    <w:rsid w:val="00B54FA3"/>
    <w:rsid w:val="00B5510B"/>
    <w:rsid w:val="00B553CF"/>
    <w:rsid w:val="00B555B8"/>
    <w:rsid w:val="00B5594E"/>
    <w:rsid w:val="00B55ACA"/>
    <w:rsid w:val="00B55C19"/>
    <w:rsid w:val="00B55D0A"/>
    <w:rsid w:val="00B5612F"/>
    <w:rsid w:val="00B5650C"/>
    <w:rsid w:val="00B56631"/>
    <w:rsid w:val="00B566E0"/>
    <w:rsid w:val="00B56797"/>
    <w:rsid w:val="00B5685D"/>
    <w:rsid w:val="00B569E9"/>
    <w:rsid w:val="00B56ABC"/>
    <w:rsid w:val="00B56AE3"/>
    <w:rsid w:val="00B56DC9"/>
    <w:rsid w:val="00B57089"/>
    <w:rsid w:val="00B571A3"/>
    <w:rsid w:val="00B57861"/>
    <w:rsid w:val="00B57947"/>
    <w:rsid w:val="00B579DB"/>
    <w:rsid w:val="00B57C89"/>
    <w:rsid w:val="00B602DD"/>
    <w:rsid w:val="00B60319"/>
    <w:rsid w:val="00B60351"/>
    <w:rsid w:val="00B60428"/>
    <w:rsid w:val="00B604E9"/>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86C"/>
    <w:rsid w:val="00B61980"/>
    <w:rsid w:val="00B619AF"/>
    <w:rsid w:val="00B61B85"/>
    <w:rsid w:val="00B61CFF"/>
    <w:rsid w:val="00B61E5C"/>
    <w:rsid w:val="00B61F0D"/>
    <w:rsid w:val="00B61F70"/>
    <w:rsid w:val="00B61FD8"/>
    <w:rsid w:val="00B6214D"/>
    <w:rsid w:val="00B622D9"/>
    <w:rsid w:val="00B6237B"/>
    <w:rsid w:val="00B62414"/>
    <w:rsid w:val="00B62A18"/>
    <w:rsid w:val="00B62A62"/>
    <w:rsid w:val="00B6313E"/>
    <w:rsid w:val="00B6326D"/>
    <w:rsid w:val="00B634F4"/>
    <w:rsid w:val="00B637C4"/>
    <w:rsid w:val="00B63870"/>
    <w:rsid w:val="00B63E06"/>
    <w:rsid w:val="00B63EC1"/>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0E5"/>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85B"/>
    <w:rsid w:val="00B70A49"/>
    <w:rsid w:val="00B70B9E"/>
    <w:rsid w:val="00B70EDB"/>
    <w:rsid w:val="00B71160"/>
    <w:rsid w:val="00B71169"/>
    <w:rsid w:val="00B711B6"/>
    <w:rsid w:val="00B711D5"/>
    <w:rsid w:val="00B713A5"/>
    <w:rsid w:val="00B713C4"/>
    <w:rsid w:val="00B714E2"/>
    <w:rsid w:val="00B71574"/>
    <w:rsid w:val="00B71A5D"/>
    <w:rsid w:val="00B72056"/>
    <w:rsid w:val="00B72184"/>
    <w:rsid w:val="00B721F0"/>
    <w:rsid w:val="00B7220F"/>
    <w:rsid w:val="00B7254B"/>
    <w:rsid w:val="00B7273B"/>
    <w:rsid w:val="00B727B8"/>
    <w:rsid w:val="00B72EC3"/>
    <w:rsid w:val="00B730B9"/>
    <w:rsid w:val="00B73259"/>
    <w:rsid w:val="00B73261"/>
    <w:rsid w:val="00B7333D"/>
    <w:rsid w:val="00B73453"/>
    <w:rsid w:val="00B734B5"/>
    <w:rsid w:val="00B7353E"/>
    <w:rsid w:val="00B735CA"/>
    <w:rsid w:val="00B737C7"/>
    <w:rsid w:val="00B73954"/>
    <w:rsid w:val="00B73977"/>
    <w:rsid w:val="00B73C61"/>
    <w:rsid w:val="00B741DB"/>
    <w:rsid w:val="00B742C3"/>
    <w:rsid w:val="00B74642"/>
    <w:rsid w:val="00B74891"/>
    <w:rsid w:val="00B74910"/>
    <w:rsid w:val="00B74A0D"/>
    <w:rsid w:val="00B74EC0"/>
    <w:rsid w:val="00B75103"/>
    <w:rsid w:val="00B75303"/>
    <w:rsid w:val="00B7532A"/>
    <w:rsid w:val="00B75667"/>
    <w:rsid w:val="00B75C6D"/>
    <w:rsid w:val="00B75F2C"/>
    <w:rsid w:val="00B7602A"/>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BA0"/>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2A1"/>
    <w:rsid w:val="00B83962"/>
    <w:rsid w:val="00B83AC3"/>
    <w:rsid w:val="00B83DF6"/>
    <w:rsid w:val="00B83EC6"/>
    <w:rsid w:val="00B8408E"/>
    <w:rsid w:val="00B840BA"/>
    <w:rsid w:val="00B84475"/>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36A"/>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764"/>
    <w:rsid w:val="00B918DE"/>
    <w:rsid w:val="00B919CC"/>
    <w:rsid w:val="00B91AC8"/>
    <w:rsid w:val="00B91C6F"/>
    <w:rsid w:val="00B91D88"/>
    <w:rsid w:val="00B91E0F"/>
    <w:rsid w:val="00B920EE"/>
    <w:rsid w:val="00B922DA"/>
    <w:rsid w:val="00B9230D"/>
    <w:rsid w:val="00B926E0"/>
    <w:rsid w:val="00B92713"/>
    <w:rsid w:val="00B9289C"/>
    <w:rsid w:val="00B928B6"/>
    <w:rsid w:val="00B928C8"/>
    <w:rsid w:val="00B928D8"/>
    <w:rsid w:val="00B928E3"/>
    <w:rsid w:val="00B931E9"/>
    <w:rsid w:val="00B932C7"/>
    <w:rsid w:val="00B932DA"/>
    <w:rsid w:val="00B9332D"/>
    <w:rsid w:val="00B93417"/>
    <w:rsid w:val="00B93663"/>
    <w:rsid w:val="00B938A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61D"/>
    <w:rsid w:val="00B96AB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A22"/>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4FDB"/>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E6"/>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41"/>
    <w:rsid w:val="00BB2354"/>
    <w:rsid w:val="00BB2DB2"/>
    <w:rsid w:val="00BB2E16"/>
    <w:rsid w:val="00BB2F0E"/>
    <w:rsid w:val="00BB3355"/>
    <w:rsid w:val="00BB3470"/>
    <w:rsid w:val="00BB34AF"/>
    <w:rsid w:val="00BB365A"/>
    <w:rsid w:val="00BB366F"/>
    <w:rsid w:val="00BB3837"/>
    <w:rsid w:val="00BB3EE8"/>
    <w:rsid w:val="00BB3F4C"/>
    <w:rsid w:val="00BB3F73"/>
    <w:rsid w:val="00BB3F8F"/>
    <w:rsid w:val="00BB3FFE"/>
    <w:rsid w:val="00BB4102"/>
    <w:rsid w:val="00BB424D"/>
    <w:rsid w:val="00BB4270"/>
    <w:rsid w:val="00BB45B9"/>
    <w:rsid w:val="00BB46DF"/>
    <w:rsid w:val="00BB470E"/>
    <w:rsid w:val="00BB4A42"/>
    <w:rsid w:val="00BB4B18"/>
    <w:rsid w:val="00BB4CA1"/>
    <w:rsid w:val="00BB5321"/>
    <w:rsid w:val="00BB5415"/>
    <w:rsid w:val="00BB5649"/>
    <w:rsid w:val="00BB56F2"/>
    <w:rsid w:val="00BB56F3"/>
    <w:rsid w:val="00BB5791"/>
    <w:rsid w:val="00BB5BF1"/>
    <w:rsid w:val="00BB5FE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76B"/>
    <w:rsid w:val="00BC0879"/>
    <w:rsid w:val="00BC0881"/>
    <w:rsid w:val="00BC0A93"/>
    <w:rsid w:val="00BC0D19"/>
    <w:rsid w:val="00BC10B0"/>
    <w:rsid w:val="00BC1167"/>
    <w:rsid w:val="00BC1373"/>
    <w:rsid w:val="00BC13B5"/>
    <w:rsid w:val="00BC16A7"/>
    <w:rsid w:val="00BC16BF"/>
    <w:rsid w:val="00BC188C"/>
    <w:rsid w:val="00BC1A03"/>
    <w:rsid w:val="00BC1A99"/>
    <w:rsid w:val="00BC1BBC"/>
    <w:rsid w:val="00BC1DFE"/>
    <w:rsid w:val="00BC201A"/>
    <w:rsid w:val="00BC238E"/>
    <w:rsid w:val="00BC2517"/>
    <w:rsid w:val="00BC2830"/>
    <w:rsid w:val="00BC2859"/>
    <w:rsid w:val="00BC28F3"/>
    <w:rsid w:val="00BC2BC7"/>
    <w:rsid w:val="00BC2EC5"/>
    <w:rsid w:val="00BC2F45"/>
    <w:rsid w:val="00BC31C3"/>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75C"/>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E"/>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8"/>
    <w:rsid w:val="00BD238C"/>
    <w:rsid w:val="00BD25FA"/>
    <w:rsid w:val="00BD275D"/>
    <w:rsid w:val="00BD2A08"/>
    <w:rsid w:val="00BD2A7B"/>
    <w:rsid w:val="00BD2E3B"/>
    <w:rsid w:val="00BD2E67"/>
    <w:rsid w:val="00BD2F55"/>
    <w:rsid w:val="00BD3837"/>
    <w:rsid w:val="00BD386B"/>
    <w:rsid w:val="00BD3903"/>
    <w:rsid w:val="00BD3C69"/>
    <w:rsid w:val="00BD3D0D"/>
    <w:rsid w:val="00BD3D7A"/>
    <w:rsid w:val="00BD407E"/>
    <w:rsid w:val="00BD40A2"/>
    <w:rsid w:val="00BD4159"/>
    <w:rsid w:val="00BD4314"/>
    <w:rsid w:val="00BD47C1"/>
    <w:rsid w:val="00BD4C74"/>
    <w:rsid w:val="00BD4E11"/>
    <w:rsid w:val="00BD50AA"/>
    <w:rsid w:val="00BD51D9"/>
    <w:rsid w:val="00BD529F"/>
    <w:rsid w:val="00BD53A9"/>
    <w:rsid w:val="00BD57AC"/>
    <w:rsid w:val="00BD594D"/>
    <w:rsid w:val="00BD5A26"/>
    <w:rsid w:val="00BD5AB8"/>
    <w:rsid w:val="00BD5C22"/>
    <w:rsid w:val="00BD5D52"/>
    <w:rsid w:val="00BD5FA4"/>
    <w:rsid w:val="00BD6509"/>
    <w:rsid w:val="00BD65BA"/>
    <w:rsid w:val="00BD65E8"/>
    <w:rsid w:val="00BD6646"/>
    <w:rsid w:val="00BD67BF"/>
    <w:rsid w:val="00BD689C"/>
    <w:rsid w:val="00BD6A22"/>
    <w:rsid w:val="00BD6D70"/>
    <w:rsid w:val="00BD6D79"/>
    <w:rsid w:val="00BD6E7E"/>
    <w:rsid w:val="00BD6E86"/>
    <w:rsid w:val="00BD6FE7"/>
    <w:rsid w:val="00BD70EF"/>
    <w:rsid w:val="00BD73E5"/>
    <w:rsid w:val="00BD75B8"/>
    <w:rsid w:val="00BD76AE"/>
    <w:rsid w:val="00BD7A82"/>
    <w:rsid w:val="00BD7F9E"/>
    <w:rsid w:val="00BE0111"/>
    <w:rsid w:val="00BE01B7"/>
    <w:rsid w:val="00BE022D"/>
    <w:rsid w:val="00BE0394"/>
    <w:rsid w:val="00BE06A9"/>
    <w:rsid w:val="00BE06F0"/>
    <w:rsid w:val="00BE072F"/>
    <w:rsid w:val="00BE0747"/>
    <w:rsid w:val="00BE07BC"/>
    <w:rsid w:val="00BE0AB2"/>
    <w:rsid w:val="00BE113E"/>
    <w:rsid w:val="00BE12A1"/>
    <w:rsid w:val="00BE13B8"/>
    <w:rsid w:val="00BE1592"/>
    <w:rsid w:val="00BE16C6"/>
    <w:rsid w:val="00BE17C5"/>
    <w:rsid w:val="00BE1959"/>
    <w:rsid w:val="00BE197A"/>
    <w:rsid w:val="00BE1A06"/>
    <w:rsid w:val="00BE1E3E"/>
    <w:rsid w:val="00BE1EBC"/>
    <w:rsid w:val="00BE1F51"/>
    <w:rsid w:val="00BE2222"/>
    <w:rsid w:val="00BE254D"/>
    <w:rsid w:val="00BE2624"/>
    <w:rsid w:val="00BE269D"/>
    <w:rsid w:val="00BE27D5"/>
    <w:rsid w:val="00BE28FE"/>
    <w:rsid w:val="00BE2960"/>
    <w:rsid w:val="00BE296A"/>
    <w:rsid w:val="00BE2A8F"/>
    <w:rsid w:val="00BE2B9F"/>
    <w:rsid w:val="00BE312F"/>
    <w:rsid w:val="00BE328F"/>
    <w:rsid w:val="00BE3409"/>
    <w:rsid w:val="00BE3687"/>
    <w:rsid w:val="00BE36E4"/>
    <w:rsid w:val="00BE3843"/>
    <w:rsid w:val="00BE399E"/>
    <w:rsid w:val="00BE3A8E"/>
    <w:rsid w:val="00BE3E14"/>
    <w:rsid w:val="00BE3EA0"/>
    <w:rsid w:val="00BE3F08"/>
    <w:rsid w:val="00BE403F"/>
    <w:rsid w:val="00BE4639"/>
    <w:rsid w:val="00BE475F"/>
    <w:rsid w:val="00BE47A3"/>
    <w:rsid w:val="00BE4B14"/>
    <w:rsid w:val="00BE4EFE"/>
    <w:rsid w:val="00BE54FC"/>
    <w:rsid w:val="00BE5519"/>
    <w:rsid w:val="00BE5572"/>
    <w:rsid w:val="00BE557E"/>
    <w:rsid w:val="00BE5764"/>
    <w:rsid w:val="00BE57B1"/>
    <w:rsid w:val="00BE5813"/>
    <w:rsid w:val="00BE5B8C"/>
    <w:rsid w:val="00BE5F81"/>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960"/>
    <w:rsid w:val="00BF0CEB"/>
    <w:rsid w:val="00BF0DD6"/>
    <w:rsid w:val="00BF0E43"/>
    <w:rsid w:val="00BF0EB4"/>
    <w:rsid w:val="00BF0F15"/>
    <w:rsid w:val="00BF10D2"/>
    <w:rsid w:val="00BF120B"/>
    <w:rsid w:val="00BF12B0"/>
    <w:rsid w:val="00BF1309"/>
    <w:rsid w:val="00BF174A"/>
    <w:rsid w:val="00BF184C"/>
    <w:rsid w:val="00BF1BDA"/>
    <w:rsid w:val="00BF1C16"/>
    <w:rsid w:val="00BF1C1D"/>
    <w:rsid w:val="00BF1CAE"/>
    <w:rsid w:val="00BF1CBC"/>
    <w:rsid w:val="00BF1EB6"/>
    <w:rsid w:val="00BF2099"/>
    <w:rsid w:val="00BF220D"/>
    <w:rsid w:val="00BF2372"/>
    <w:rsid w:val="00BF265E"/>
    <w:rsid w:val="00BF2817"/>
    <w:rsid w:val="00BF2B47"/>
    <w:rsid w:val="00BF31CB"/>
    <w:rsid w:val="00BF3202"/>
    <w:rsid w:val="00BF3292"/>
    <w:rsid w:val="00BF3697"/>
    <w:rsid w:val="00BF36EF"/>
    <w:rsid w:val="00BF39D9"/>
    <w:rsid w:val="00BF3B91"/>
    <w:rsid w:val="00BF3C10"/>
    <w:rsid w:val="00BF3F2F"/>
    <w:rsid w:val="00BF3F5D"/>
    <w:rsid w:val="00BF3FFA"/>
    <w:rsid w:val="00BF41B6"/>
    <w:rsid w:val="00BF42ED"/>
    <w:rsid w:val="00BF4538"/>
    <w:rsid w:val="00BF46F1"/>
    <w:rsid w:val="00BF4842"/>
    <w:rsid w:val="00BF4B69"/>
    <w:rsid w:val="00BF4E32"/>
    <w:rsid w:val="00BF500F"/>
    <w:rsid w:val="00BF56A8"/>
    <w:rsid w:val="00BF5895"/>
    <w:rsid w:val="00BF58CC"/>
    <w:rsid w:val="00BF594A"/>
    <w:rsid w:val="00BF5BBB"/>
    <w:rsid w:val="00BF5C58"/>
    <w:rsid w:val="00BF5E0E"/>
    <w:rsid w:val="00BF5F9E"/>
    <w:rsid w:val="00BF6053"/>
    <w:rsid w:val="00BF606E"/>
    <w:rsid w:val="00BF60E3"/>
    <w:rsid w:val="00BF63BC"/>
    <w:rsid w:val="00BF65EB"/>
    <w:rsid w:val="00BF6608"/>
    <w:rsid w:val="00BF663A"/>
    <w:rsid w:val="00BF68E0"/>
    <w:rsid w:val="00BF69CF"/>
    <w:rsid w:val="00BF6C19"/>
    <w:rsid w:val="00BF6D1F"/>
    <w:rsid w:val="00BF6E2B"/>
    <w:rsid w:val="00BF6E2E"/>
    <w:rsid w:val="00BF6FBF"/>
    <w:rsid w:val="00BF6FE7"/>
    <w:rsid w:val="00BF70A1"/>
    <w:rsid w:val="00BF70F8"/>
    <w:rsid w:val="00BF79FC"/>
    <w:rsid w:val="00BF7D39"/>
    <w:rsid w:val="00BF7D43"/>
    <w:rsid w:val="00C000BB"/>
    <w:rsid w:val="00C00568"/>
    <w:rsid w:val="00C00A16"/>
    <w:rsid w:val="00C00B65"/>
    <w:rsid w:val="00C00F1A"/>
    <w:rsid w:val="00C01063"/>
    <w:rsid w:val="00C010F5"/>
    <w:rsid w:val="00C0116B"/>
    <w:rsid w:val="00C0150C"/>
    <w:rsid w:val="00C01799"/>
    <w:rsid w:val="00C01835"/>
    <w:rsid w:val="00C01B0A"/>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7B"/>
    <w:rsid w:val="00C03967"/>
    <w:rsid w:val="00C039B6"/>
    <w:rsid w:val="00C03AB0"/>
    <w:rsid w:val="00C03B7B"/>
    <w:rsid w:val="00C0411E"/>
    <w:rsid w:val="00C0420B"/>
    <w:rsid w:val="00C04322"/>
    <w:rsid w:val="00C047A6"/>
    <w:rsid w:val="00C04913"/>
    <w:rsid w:val="00C04945"/>
    <w:rsid w:val="00C049B1"/>
    <w:rsid w:val="00C0501B"/>
    <w:rsid w:val="00C0517D"/>
    <w:rsid w:val="00C05411"/>
    <w:rsid w:val="00C057E0"/>
    <w:rsid w:val="00C05863"/>
    <w:rsid w:val="00C058BA"/>
    <w:rsid w:val="00C05C20"/>
    <w:rsid w:val="00C05FC9"/>
    <w:rsid w:val="00C06066"/>
    <w:rsid w:val="00C0625E"/>
    <w:rsid w:val="00C063A6"/>
    <w:rsid w:val="00C063E3"/>
    <w:rsid w:val="00C06478"/>
    <w:rsid w:val="00C0648A"/>
    <w:rsid w:val="00C0652C"/>
    <w:rsid w:val="00C06626"/>
    <w:rsid w:val="00C067A4"/>
    <w:rsid w:val="00C067CF"/>
    <w:rsid w:val="00C06ABD"/>
    <w:rsid w:val="00C06B7C"/>
    <w:rsid w:val="00C06BE9"/>
    <w:rsid w:val="00C06D01"/>
    <w:rsid w:val="00C07166"/>
    <w:rsid w:val="00C072AE"/>
    <w:rsid w:val="00C073CA"/>
    <w:rsid w:val="00C0774F"/>
    <w:rsid w:val="00C078C6"/>
    <w:rsid w:val="00C078E3"/>
    <w:rsid w:val="00C0793D"/>
    <w:rsid w:val="00C079C9"/>
    <w:rsid w:val="00C07A11"/>
    <w:rsid w:val="00C07A6C"/>
    <w:rsid w:val="00C07ABB"/>
    <w:rsid w:val="00C07AE3"/>
    <w:rsid w:val="00C07AE4"/>
    <w:rsid w:val="00C07B9F"/>
    <w:rsid w:val="00C07D3E"/>
    <w:rsid w:val="00C07FCC"/>
    <w:rsid w:val="00C103F8"/>
    <w:rsid w:val="00C10599"/>
    <w:rsid w:val="00C105CD"/>
    <w:rsid w:val="00C106DF"/>
    <w:rsid w:val="00C1087B"/>
    <w:rsid w:val="00C10B24"/>
    <w:rsid w:val="00C10BA4"/>
    <w:rsid w:val="00C10BB1"/>
    <w:rsid w:val="00C10C98"/>
    <w:rsid w:val="00C10D80"/>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44"/>
    <w:rsid w:val="00C13DDF"/>
    <w:rsid w:val="00C13EAF"/>
    <w:rsid w:val="00C13F22"/>
    <w:rsid w:val="00C13F33"/>
    <w:rsid w:val="00C140FE"/>
    <w:rsid w:val="00C143F2"/>
    <w:rsid w:val="00C14472"/>
    <w:rsid w:val="00C14907"/>
    <w:rsid w:val="00C14DBB"/>
    <w:rsid w:val="00C14E9E"/>
    <w:rsid w:val="00C15135"/>
    <w:rsid w:val="00C156A4"/>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445"/>
    <w:rsid w:val="00C2068D"/>
    <w:rsid w:val="00C206C4"/>
    <w:rsid w:val="00C206EC"/>
    <w:rsid w:val="00C20C09"/>
    <w:rsid w:val="00C20F77"/>
    <w:rsid w:val="00C20FFF"/>
    <w:rsid w:val="00C21165"/>
    <w:rsid w:val="00C21B0E"/>
    <w:rsid w:val="00C21B1D"/>
    <w:rsid w:val="00C21DBB"/>
    <w:rsid w:val="00C21EB6"/>
    <w:rsid w:val="00C22244"/>
    <w:rsid w:val="00C222CD"/>
    <w:rsid w:val="00C222CF"/>
    <w:rsid w:val="00C22928"/>
    <w:rsid w:val="00C22B7A"/>
    <w:rsid w:val="00C22E8D"/>
    <w:rsid w:val="00C22F5A"/>
    <w:rsid w:val="00C232DD"/>
    <w:rsid w:val="00C2331D"/>
    <w:rsid w:val="00C233DC"/>
    <w:rsid w:val="00C23469"/>
    <w:rsid w:val="00C23787"/>
    <w:rsid w:val="00C23965"/>
    <w:rsid w:val="00C23C7C"/>
    <w:rsid w:val="00C2423A"/>
    <w:rsid w:val="00C2457D"/>
    <w:rsid w:val="00C24967"/>
    <w:rsid w:val="00C24C25"/>
    <w:rsid w:val="00C24CA2"/>
    <w:rsid w:val="00C24EE5"/>
    <w:rsid w:val="00C24F74"/>
    <w:rsid w:val="00C250CF"/>
    <w:rsid w:val="00C25216"/>
    <w:rsid w:val="00C253F3"/>
    <w:rsid w:val="00C2544D"/>
    <w:rsid w:val="00C25745"/>
    <w:rsid w:val="00C259E0"/>
    <w:rsid w:val="00C25C00"/>
    <w:rsid w:val="00C25D07"/>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27F6B"/>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02"/>
    <w:rsid w:val="00C3208A"/>
    <w:rsid w:val="00C3235E"/>
    <w:rsid w:val="00C32417"/>
    <w:rsid w:val="00C324CE"/>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1F9"/>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86F"/>
    <w:rsid w:val="00C35A08"/>
    <w:rsid w:val="00C35A42"/>
    <w:rsid w:val="00C35B23"/>
    <w:rsid w:val="00C35B41"/>
    <w:rsid w:val="00C35D4F"/>
    <w:rsid w:val="00C35D7F"/>
    <w:rsid w:val="00C35E16"/>
    <w:rsid w:val="00C36306"/>
    <w:rsid w:val="00C36346"/>
    <w:rsid w:val="00C36465"/>
    <w:rsid w:val="00C364C8"/>
    <w:rsid w:val="00C36713"/>
    <w:rsid w:val="00C36D18"/>
    <w:rsid w:val="00C36DAD"/>
    <w:rsid w:val="00C36FF4"/>
    <w:rsid w:val="00C37050"/>
    <w:rsid w:val="00C37141"/>
    <w:rsid w:val="00C37493"/>
    <w:rsid w:val="00C375F2"/>
    <w:rsid w:val="00C3796E"/>
    <w:rsid w:val="00C37A8B"/>
    <w:rsid w:val="00C37F07"/>
    <w:rsid w:val="00C37F85"/>
    <w:rsid w:val="00C37F8D"/>
    <w:rsid w:val="00C40174"/>
    <w:rsid w:val="00C4018E"/>
    <w:rsid w:val="00C4027E"/>
    <w:rsid w:val="00C404D5"/>
    <w:rsid w:val="00C40547"/>
    <w:rsid w:val="00C40A09"/>
    <w:rsid w:val="00C40B7D"/>
    <w:rsid w:val="00C40C1C"/>
    <w:rsid w:val="00C40D39"/>
    <w:rsid w:val="00C41492"/>
    <w:rsid w:val="00C414D8"/>
    <w:rsid w:val="00C41905"/>
    <w:rsid w:val="00C41A39"/>
    <w:rsid w:val="00C41CCF"/>
    <w:rsid w:val="00C41DA0"/>
    <w:rsid w:val="00C42130"/>
    <w:rsid w:val="00C42178"/>
    <w:rsid w:val="00C42384"/>
    <w:rsid w:val="00C4255C"/>
    <w:rsid w:val="00C42784"/>
    <w:rsid w:val="00C42827"/>
    <w:rsid w:val="00C428B9"/>
    <w:rsid w:val="00C428C2"/>
    <w:rsid w:val="00C429BA"/>
    <w:rsid w:val="00C429E1"/>
    <w:rsid w:val="00C42CD1"/>
    <w:rsid w:val="00C42EDF"/>
    <w:rsid w:val="00C43164"/>
    <w:rsid w:val="00C43613"/>
    <w:rsid w:val="00C4378C"/>
    <w:rsid w:val="00C437F2"/>
    <w:rsid w:val="00C439F0"/>
    <w:rsid w:val="00C43C53"/>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711"/>
    <w:rsid w:val="00C45A9C"/>
    <w:rsid w:val="00C45AE2"/>
    <w:rsid w:val="00C461D8"/>
    <w:rsid w:val="00C464CD"/>
    <w:rsid w:val="00C4674B"/>
    <w:rsid w:val="00C46B53"/>
    <w:rsid w:val="00C470AA"/>
    <w:rsid w:val="00C47123"/>
    <w:rsid w:val="00C4776E"/>
    <w:rsid w:val="00C47923"/>
    <w:rsid w:val="00C4797E"/>
    <w:rsid w:val="00C47AE8"/>
    <w:rsid w:val="00C47C73"/>
    <w:rsid w:val="00C50033"/>
    <w:rsid w:val="00C5004B"/>
    <w:rsid w:val="00C506EC"/>
    <w:rsid w:val="00C508B7"/>
    <w:rsid w:val="00C50E3A"/>
    <w:rsid w:val="00C50EE3"/>
    <w:rsid w:val="00C5153B"/>
    <w:rsid w:val="00C515C8"/>
    <w:rsid w:val="00C5173D"/>
    <w:rsid w:val="00C5188A"/>
    <w:rsid w:val="00C518A0"/>
    <w:rsid w:val="00C51D11"/>
    <w:rsid w:val="00C51D34"/>
    <w:rsid w:val="00C52091"/>
    <w:rsid w:val="00C5257E"/>
    <w:rsid w:val="00C5265B"/>
    <w:rsid w:val="00C52878"/>
    <w:rsid w:val="00C529C9"/>
    <w:rsid w:val="00C52C37"/>
    <w:rsid w:val="00C52D62"/>
    <w:rsid w:val="00C531B4"/>
    <w:rsid w:val="00C532F9"/>
    <w:rsid w:val="00C53376"/>
    <w:rsid w:val="00C5382F"/>
    <w:rsid w:val="00C53E22"/>
    <w:rsid w:val="00C545C7"/>
    <w:rsid w:val="00C5463F"/>
    <w:rsid w:val="00C54839"/>
    <w:rsid w:val="00C5490D"/>
    <w:rsid w:val="00C54B97"/>
    <w:rsid w:val="00C54BAE"/>
    <w:rsid w:val="00C54C38"/>
    <w:rsid w:val="00C54C62"/>
    <w:rsid w:val="00C54D7D"/>
    <w:rsid w:val="00C55188"/>
    <w:rsid w:val="00C55319"/>
    <w:rsid w:val="00C55687"/>
    <w:rsid w:val="00C55ADC"/>
    <w:rsid w:val="00C55B31"/>
    <w:rsid w:val="00C55D5A"/>
    <w:rsid w:val="00C55EF7"/>
    <w:rsid w:val="00C561B4"/>
    <w:rsid w:val="00C561E1"/>
    <w:rsid w:val="00C5638E"/>
    <w:rsid w:val="00C5639A"/>
    <w:rsid w:val="00C5681E"/>
    <w:rsid w:val="00C56825"/>
    <w:rsid w:val="00C56918"/>
    <w:rsid w:val="00C569CA"/>
    <w:rsid w:val="00C56B50"/>
    <w:rsid w:val="00C56D54"/>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096"/>
    <w:rsid w:val="00C62163"/>
    <w:rsid w:val="00C62458"/>
    <w:rsid w:val="00C6292F"/>
    <w:rsid w:val="00C62997"/>
    <w:rsid w:val="00C62BE7"/>
    <w:rsid w:val="00C62C31"/>
    <w:rsid w:val="00C62DEF"/>
    <w:rsid w:val="00C62EE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6"/>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9A5"/>
    <w:rsid w:val="00C67B0F"/>
    <w:rsid w:val="00C67B97"/>
    <w:rsid w:val="00C67C57"/>
    <w:rsid w:val="00C67D1E"/>
    <w:rsid w:val="00C700E7"/>
    <w:rsid w:val="00C70259"/>
    <w:rsid w:val="00C7040D"/>
    <w:rsid w:val="00C70533"/>
    <w:rsid w:val="00C705DF"/>
    <w:rsid w:val="00C70A67"/>
    <w:rsid w:val="00C70B8C"/>
    <w:rsid w:val="00C71133"/>
    <w:rsid w:val="00C71468"/>
    <w:rsid w:val="00C717BD"/>
    <w:rsid w:val="00C71A94"/>
    <w:rsid w:val="00C71B7F"/>
    <w:rsid w:val="00C71E82"/>
    <w:rsid w:val="00C71F29"/>
    <w:rsid w:val="00C7229C"/>
    <w:rsid w:val="00C722C8"/>
    <w:rsid w:val="00C7233C"/>
    <w:rsid w:val="00C723AF"/>
    <w:rsid w:val="00C72777"/>
    <w:rsid w:val="00C72999"/>
    <w:rsid w:val="00C72BD1"/>
    <w:rsid w:val="00C72E60"/>
    <w:rsid w:val="00C72EF5"/>
    <w:rsid w:val="00C732C5"/>
    <w:rsid w:val="00C734D6"/>
    <w:rsid w:val="00C7357D"/>
    <w:rsid w:val="00C736D0"/>
    <w:rsid w:val="00C73B26"/>
    <w:rsid w:val="00C73E17"/>
    <w:rsid w:val="00C740FD"/>
    <w:rsid w:val="00C74115"/>
    <w:rsid w:val="00C74157"/>
    <w:rsid w:val="00C741FC"/>
    <w:rsid w:val="00C7448E"/>
    <w:rsid w:val="00C744ED"/>
    <w:rsid w:val="00C7460A"/>
    <w:rsid w:val="00C748E2"/>
    <w:rsid w:val="00C749AC"/>
    <w:rsid w:val="00C75004"/>
    <w:rsid w:val="00C75048"/>
    <w:rsid w:val="00C755AA"/>
    <w:rsid w:val="00C755E8"/>
    <w:rsid w:val="00C75970"/>
    <w:rsid w:val="00C75AC4"/>
    <w:rsid w:val="00C75B22"/>
    <w:rsid w:val="00C75C9D"/>
    <w:rsid w:val="00C75D30"/>
    <w:rsid w:val="00C75DFD"/>
    <w:rsid w:val="00C75E5E"/>
    <w:rsid w:val="00C76002"/>
    <w:rsid w:val="00C76308"/>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A4"/>
    <w:rsid w:val="00C77BFF"/>
    <w:rsid w:val="00C77C85"/>
    <w:rsid w:val="00C77DF7"/>
    <w:rsid w:val="00C77F7C"/>
    <w:rsid w:val="00C80238"/>
    <w:rsid w:val="00C80547"/>
    <w:rsid w:val="00C809E1"/>
    <w:rsid w:val="00C80CB5"/>
    <w:rsid w:val="00C80CE2"/>
    <w:rsid w:val="00C81497"/>
    <w:rsid w:val="00C815FF"/>
    <w:rsid w:val="00C81601"/>
    <w:rsid w:val="00C817A9"/>
    <w:rsid w:val="00C8198E"/>
    <w:rsid w:val="00C81B30"/>
    <w:rsid w:val="00C82387"/>
    <w:rsid w:val="00C825AF"/>
    <w:rsid w:val="00C8267A"/>
    <w:rsid w:val="00C828B1"/>
    <w:rsid w:val="00C829B8"/>
    <w:rsid w:val="00C82A17"/>
    <w:rsid w:val="00C82A94"/>
    <w:rsid w:val="00C82B8F"/>
    <w:rsid w:val="00C82CEB"/>
    <w:rsid w:val="00C831ED"/>
    <w:rsid w:val="00C83570"/>
    <w:rsid w:val="00C835B9"/>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7F8"/>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4C"/>
    <w:rsid w:val="00C918AF"/>
    <w:rsid w:val="00C91A67"/>
    <w:rsid w:val="00C91CFB"/>
    <w:rsid w:val="00C91F99"/>
    <w:rsid w:val="00C91FAC"/>
    <w:rsid w:val="00C9220C"/>
    <w:rsid w:val="00C92215"/>
    <w:rsid w:val="00C922BF"/>
    <w:rsid w:val="00C922C5"/>
    <w:rsid w:val="00C92352"/>
    <w:rsid w:val="00C92500"/>
    <w:rsid w:val="00C92787"/>
    <w:rsid w:val="00C92C2A"/>
    <w:rsid w:val="00C92C39"/>
    <w:rsid w:val="00C92E1B"/>
    <w:rsid w:val="00C92E5D"/>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0F8"/>
    <w:rsid w:val="00C964B1"/>
    <w:rsid w:val="00C96710"/>
    <w:rsid w:val="00C9688C"/>
    <w:rsid w:val="00C969CE"/>
    <w:rsid w:val="00C96D6D"/>
    <w:rsid w:val="00C96FE0"/>
    <w:rsid w:val="00C97289"/>
    <w:rsid w:val="00C9731D"/>
    <w:rsid w:val="00C97681"/>
    <w:rsid w:val="00C97866"/>
    <w:rsid w:val="00C97928"/>
    <w:rsid w:val="00C9798C"/>
    <w:rsid w:val="00C97AF1"/>
    <w:rsid w:val="00C97B0A"/>
    <w:rsid w:val="00C97DF4"/>
    <w:rsid w:val="00C97F3C"/>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19"/>
    <w:rsid w:val="00CA1E55"/>
    <w:rsid w:val="00CA1EEF"/>
    <w:rsid w:val="00CA215C"/>
    <w:rsid w:val="00CA2406"/>
    <w:rsid w:val="00CA28E6"/>
    <w:rsid w:val="00CA2919"/>
    <w:rsid w:val="00CA2B61"/>
    <w:rsid w:val="00CA2C56"/>
    <w:rsid w:val="00CA3334"/>
    <w:rsid w:val="00CA33E1"/>
    <w:rsid w:val="00CA3523"/>
    <w:rsid w:val="00CA3664"/>
    <w:rsid w:val="00CA3AA0"/>
    <w:rsid w:val="00CA3EE8"/>
    <w:rsid w:val="00CA4175"/>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DF8"/>
    <w:rsid w:val="00CA6FA2"/>
    <w:rsid w:val="00CA7035"/>
    <w:rsid w:val="00CA71D1"/>
    <w:rsid w:val="00CA73B2"/>
    <w:rsid w:val="00CA74E8"/>
    <w:rsid w:val="00CA7528"/>
    <w:rsid w:val="00CA755F"/>
    <w:rsid w:val="00CA757D"/>
    <w:rsid w:val="00CA77AF"/>
    <w:rsid w:val="00CB0120"/>
    <w:rsid w:val="00CB0154"/>
    <w:rsid w:val="00CB01E6"/>
    <w:rsid w:val="00CB030F"/>
    <w:rsid w:val="00CB047F"/>
    <w:rsid w:val="00CB0C2A"/>
    <w:rsid w:val="00CB10CD"/>
    <w:rsid w:val="00CB11BD"/>
    <w:rsid w:val="00CB1368"/>
    <w:rsid w:val="00CB1589"/>
    <w:rsid w:val="00CB1F2A"/>
    <w:rsid w:val="00CB20BE"/>
    <w:rsid w:val="00CB2196"/>
    <w:rsid w:val="00CB2212"/>
    <w:rsid w:val="00CB2371"/>
    <w:rsid w:val="00CB2836"/>
    <w:rsid w:val="00CB28E4"/>
    <w:rsid w:val="00CB2F27"/>
    <w:rsid w:val="00CB2FB2"/>
    <w:rsid w:val="00CB37B4"/>
    <w:rsid w:val="00CB3873"/>
    <w:rsid w:val="00CB3989"/>
    <w:rsid w:val="00CB3CC4"/>
    <w:rsid w:val="00CB4326"/>
    <w:rsid w:val="00CB480A"/>
    <w:rsid w:val="00CB4B45"/>
    <w:rsid w:val="00CB4E23"/>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70"/>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08"/>
    <w:rsid w:val="00CC172A"/>
    <w:rsid w:val="00CC18DD"/>
    <w:rsid w:val="00CC1A18"/>
    <w:rsid w:val="00CC1C32"/>
    <w:rsid w:val="00CC1C42"/>
    <w:rsid w:val="00CC1C96"/>
    <w:rsid w:val="00CC1D7A"/>
    <w:rsid w:val="00CC1E3E"/>
    <w:rsid w:val="00CC1E40"/>
    <w:rsid w:val="00CC21B4"/>
    <w:rsid w:val="00CC24DE"/>
    <w:rsid w:val="00CC2559"/>
    <w:rsid w:val="00CC2596"/>
    <w:rsid w:val="00CC27F5"/>
    <w:rsid w:val="00CC2D18"/>
    <w:rsid w:val="00CC2EFE"/>
    <w:rsid w:val="00CC35DE"/>
    <w:rsid w:val="00CC37BB"/>
    <w:rsid w:val="00CC37FA"/>
    <w:rsid w:val="00CC3E8C"/>
    <w:rsid w:val="00CC3EFF"/>
    <w:rsid w:val="00CC3FC8"/>
    <w:rsid w:val="00CC400F"/>
    <w:rsid w:val="00CC4314"/>
    <w:rsid w:val="00CC4365"/>
    <w:rsid w:val="00CC43F6"/>
    <w:rsid w:val="00CC4422"/>
    <w:rsid w:val="00CC442E"/>
    <w:rsid w:val="00CC4C5E"/>
    <w:rsid w:val="00CC4CCF"/>
    <w:rsid w:val="00CC4D88"/>
    <w:rsid w:val="00CC4E45"/>
    <w:rsid w:val="00CC4EA9"/>
    <w:rsid w:val="00CC4F58"/>
    <w:rsid w:val="00CC4FB1"/>
    <w:rsid w:val="00CC5121"/>
    <w:rsid w:val="00CC5268"/>
    <w:rsid w:val="00CC5285"/>
    <w:rsid w:val="00CC57AE"/>
    <w:rsid w:val="00CC5A4E"/>
    <w:rsid w:val="00CC5ED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65A"/>
    <w:rsid w:val="00CC7A6D"/>
    <w:rsid w:val="00CC7BBF"/>
    <w:rsid w:val="00CC7BD9"/>
    <w:rsid w:val="00CC7DF5"/>
    <w:rsid w:val="00CD00C1"/>
    <w:rsid w:val="00CD0209"/>
    <w:rsid w:val="00CD04A1"/>
    <w:rsid w:val="00CD04B6"/>
    <w:rsid w:val="00CD04FE"/>
    <w:rsid w:val="00CD0740"/>
    <w:rsid w:val="00CD0768"/>
    <w:rsid w:val="00CD08B7"/>
    <w:rsid w:val="00CD0FCC"/>
    <w:rsid w:val="00CD13E0"/>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E74"/>
    <w:rsid w:val="00CD3F09"/>
    <w:rsid w:val="00CD3FAF"/>
    <w:rsid w:val="00CD413C"/>
    <w:rsid w:val="00CD4310"/>
    <w:rsid w:val="00CD4378"/>
    <w:rsid w:val="00CD447F"/>
    <w:rsid w:val="00CD492B"/>
    <w:rsid w:val="00CD49D6"/>
    <w:rsid w:val="00CD4A7E"/>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885"/>
    <w:rsid w:val="00CD691C"/>
    <w:rsid w:val="00CD6E0B"/>
    <w:rsid w:val="00CD6EEC"/>
    <w:rsid w:val="00CD7711"/>
    <w:rsid w:val="00CD787F"/>
    <w:rsid w:val="00CD7BA9"/>
    <w:rsid w:val="00CE0030"/>
    <w:rsid w:val="00CE01AE"/>
    <w:rsid w:val="00CE025E"/>
    <w:rsid w:val="00CE030D"/>
    <w:rsid w:val="00CE03B6"/>
    <w:rsid w:val="00CE05F2"/>
    <w:rsid w:val="00CE09FC"/>
    <w:rsid w:val="00CE0A8D"/>
    <w:rsid w:val="00CE0AD8"/>
    <w:rsid w:val="00CE0C33"/>
    <w:rsid w:val="00CE0CBF"/>
    <w:rsid w:val="00CE0CD7"/>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2D1"/>
    <w:rsid w:val="00CE43E4"/>
    <w:rsid w:val="00CE49F3"/>
    <w:rsid w:val="00CE4B47"/>
    <w:rsid w:val="00CE4C40"/>
    <w:rsid w:val="00CE5067"/>
    <w:rsid w:val="00CE5120"/>
    <w:rsid w:val="00CE5297"/>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C41"/>
    <w:rsid w:val="00CE7EC0"/>
    <w:rsid w:val="00CE7F7E"/>
    <w:rsid w:val="00CF00BD"/>
    <w:rsid w:val="00CF02AC"/>
    <w:rsid w:val="00CF033B"/>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3F3A"/>
    <w:rsid w:val="00CF4107"/>
    <w:rsid w:val="00CF4167"/>
    <w:rsid w:val="00CF4281"/>
    <w:rsid w:val="00CF4528"/>
    <w:rsid w:val="00CF46E1"/>
    <w:rsid w:val="00CF50A9"/>
    <w:rsid w:val="00CF55DC"/>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B36"/>
    <w:rsid w:val="00CF6C9A"/>
    <w:rsid w:val="00CF6EF8"/>
    <w:rsid w:val="00CF6F64"/>
    <w:rsid w:val="00CF73A7"/>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459"/>
    <w:rsid w:val="00D03D00"/>
    <w:rsid w:val="00D04394"/>
    <w:rsid w:val="00D046C5"/>
    <w:rsid w:val="00D0482E"/>
    <w:rsid w:val="00D04857"/>
    <w:rsid w:val="00D04955"/>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1EF"/>
    <w:rsid w:val="00D0735B"/>
    <w:rsid w:val="00D07556"/>
    <w:rsid w:val="00D078A9"/>
    <w:rsid w:val="00D078C9"/>
    <w:rsid w:val="00D07DCA"/>
    <w:rsid w:val="00D10318"/>
    <w:rsid w:val="00D1034D"/>
    <w:rsid w:val="00D105EB"/>
    <w:rsid w:val="00D1071D"/>
    <w:rsid w:val="00D10721"/>
    <w:rsid w:val="00D10E64"/>
    <w:rsid w:val="00D1114D"/>
    <w:rsid w:val="00D1128B"/>
    <w:rsid w:val="00D1137C"/>
    <w:rsid w:val="00D115F3"/>
    <w:rsid w:val="00D117B4"/>
    <w:rsid w:val="00D117D0"/>
    <w:rsid w:val="00D11857"/>
    <w:rsid w:val="00D11873"/>
    <w:rsid w:val="00D11AC5"/>
    <w:rsid w:val="00D11C73"/>
    <w:rsid w:val="00D11CA1"/>
    <w:rsid w:val="00D11D50"/>
    <w:rsid w:val="00D11E3F"/>
    <w:rsid w:val="00D11EEE"/>
    <w:rsid w:val="00D11FAE"/>
    <w:rsid w:val="00D12305"/>
    <w:rsid w:val="00D12359"/>
    <w:rsid w:val="00D123A2"/>
    <w:rsid w:val="00D12440"/>
    <w:rsid w:val="00D12487"/>
    <w:rsid w:val="00D12619"/>
    <w:rsid w:val="00D12659"/>
    <w:rsid w:val="00D12687"/>
    <w:rsid w:val="00D126E6"/>
    <w:rsid w:val="00D12B75"/>
    <w:rsid w:val="00D12C28"/>
    <w:rsid w:val="00D12E24"/>
    <w:rsid w:val="00D12E7C"/>
    <w:rsid w:val="00D12FF7"/>
    <w:rsid w:val="00D137FE"/>
    <w:rsid w:val="00D13880"/>
    <w:rsid w:val="00D13992"/>
    <w:rsid w:val="00D139CB"/>
    <w:rsid w:val="00D13BBC"/>
    <w:rsid w:val="00D13CCD"/>
    <w:rsid w:val="00D140C6"/>
    <w:rsid w:val="00D14204"/>
    <w:rsid w:val="00D142B8"/>
    <w:rsid w:val="00D142C1"/>
    <w:rsid w:val="00D1439A"/>
    <w:rsid w:val="00D143C5"/>
    <w:rsid w:val="00D14F9D"/>
    <w:rsid w:val="00D150A7"/>
    <w:rsid w:val="00D150BC"/>
    <w:rsid w:val="00D150E4"/>
    <w:rsid w:val="00D1524B"/>
    <w:rsid w:val="00D15442"/>
    <w:rsid w:val="00D15514"/>
    <w:rsid w:val="00D15577"/>
    <w:rsid w:val="00D15B02"/>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EAF"/>
    <w:rsid w:val="00D16FBB"/>
    <w:rsid w:val="00D17072"/>
    <w:rsid w:val="00D174E5"/>
    <w:rsid w:val="00D17BCB"/>
    <w:rsid w:val="00D17F13"/>
    <w:rsid w:val="00D17F37"/>
    <w:rsid w:val="00D20053"/>
    <w:rsid w:val="00D20171"/>
    <w:rsid w:val="00D20253"/>
    <w:rsid w:val="00D20267"/>
    <w:rsid w:val="00D202D3"/>
    <w:rsid w:val="00D203A4"/>
    <w:rsid w:val="00D20F77"/>
    <w:rsid w:val="00D21083"/>
    <w:rsid w:val="00D2109E"/>
    <w:rsid w:val="00D2130E"/>
    <w:rsid w:val="00D213C3"/>
    <w:rsid w:val="00D215E6"/>
    <w:rsid w:val="00D21708"/>
    <w:rsid w:val="00D2171B"/>
    <w:rsid w:val="00D21785"/>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97A"/>
    <w:rsid w:val="00D23A34"/>
    <w:rsid w:val="00D23B89"/>
    <w:rsid w:val="00D23CE2"/>
    <w:rsid w:val="00D23EAA"/>
    <w:rsid w:val="00D24197"/>
    <w:rsid w:val="00D24A77"/>
    <w:rsid w:val="00D24F19"/>
    <w:rsid w:val="00D25077"/>
    <w:rsid w:val="00D25160"/>
    <w:rsid w:val="00D25334"/>
    <w:rsid w:val="00D254C3"/>
    <w:rsid w:val="00D25645"/>
    <w:rsid w:val="00D25A30"/>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7D7"/>
    <w:rsid w:val="00D27905"/>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6C"/>
    <w:rsid w:val="00D3422C"/>
    <w:rsid w:val="00D342E6"/>
    <w:rsid w:val="00D34391"/>
    <w:rsid w:val="00D344C9"/>
    <w:rsid w:val="00D34BCB"/>
    <w:rsid w:val="00D34C49"/>
    <w:rsid w:val="00D34C53"/>
    <w:rsid w:val="00D34DFF"/>
    <w:rsid w:val="00D35089"/>
    <w:rsid w:val="00D350C0"/>
    <w:rsid w:val="00D35102"/>
    <w:rsid w:val="00D353FF"/>
    <w:rsid w:val="00D3587B"/>
    <w:rsid w:val="00D358F9"/>
    <w:rsid w:val="00D35BDE"/>
    <w:rsid w:val="00D35C45"/>
    <w:rsid w:val="00D3609F"/>
    <w:rsid w:val="00D3610A"/>
    <w:rsid w:val="00D361C5"/>
    <w:rsid w:val="00D36405"/>
    <w:rsid w:val="00D3646C"/>
    <w:rsid w:val="00D3668C"/>
    <w:rsid w:val="00D369EA"/>
    <w:rsid w:val="00D36B90"/>
    <w:rsid w:val="00D36C8E"/>
    <w:rsid w:val="00D36CBE"/>
    <w:rsid w:val="00D378BD"/>
    <w:rsid w:val="00D37994"/>
    <w:rsid w:val="00D37C2D"/>
    <w:rsid w:val="00D37C35"/>
    <w:rsid w:val="00D37DCC"/>
    <w:rsid w:val="00D40409"/>
    <w:rsid w:val="00D4047C"/>
    <w:rsid w:val="00D404CE"/>
    <w:rsid w:val="00D4053F"/>
    <w:rsid w:val="00D40668"/>
    <w:rsid w:val="00D406D1"/>
    <w:rsid w:val="00D40842"/>
    <w:rsid w:val="00D40BAE"/>
    <w:rsid w:val="00D40E25"/>
    <w:rsid w:val="00D40E73"/>
    <w:rsid w:val="00D40E78"/>
    <w:rsid w:val="00D41009"/>
    <w:rsid w:val="00D413D4"/>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7C"/>
    <w:rsid w:val="00D440D2"/>
    <w:rsid w:val="00D4429F"/>
    <w:rsid w:val="00D44336"/>
    <w:rsid w:val="00D44370"/>
    <w:rsid w:val="00D44598"/>
    <w:rsid w:val="00D447E0"/>
    <w:rsid w:val="00D448BD"/>
    <w:rsid w:val="00D44A5C"/>
    <w:rsid w:val="00D44DD4"/>
    <w:rsid w:val="00D45581"/>
    <w:rsid w:val="00D455B2"/>
    <w:rsid w:val="00D45626"/>
    <w:rsid w:val="00D4599C"/>
    <w:rsid w:val="00D45BD0"/>
    <w:rsid w:val="00D45BE5"/>
    <w:rsid w:val="00D45C69"/>
    <w:rsid w:val="00D46044"/>
    <w:rsid w:val="00D461F9"/>
    <w:rsid w:val="00D462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7ED"/>
    <w:rsid w:val="00D478E4"/>
    <w:rsid w:val="00D479EA"/>
    <w:rsid w:val="00D47E3B"/>
    <w:rsid w:val="00D500F5"/>
    <w:rsid w:val="00D50424"/>
    <w:rsid w:val="00D5044A"/>
    <w:rsid w:val="00D509C0"/>
    <w:rsid w:val="00D50AF0"/>
    <w:rsid w:val="00D50F95"/>
    <w:rsid w:val="00D50FDA"/>
    <w:rsid w:val="00D5102A"/>
    <w:rsid w:val="00D513F0"/>
    <w:rsid w:val="00D51565"/>
    <w:rsid w:val="00D51721"/>
    <w:rsid w:val="00D517D4"/>
    <w:rsid w:val="00D5188B"/>
    <w:rsid w:val="00D519D9"/>
    <w:rsid w:val="00D51A56"/>
    <w:rsid w:val="00D51AAF"/>
    <w:rsid w:val="00D51E8B"/>
    <w:rsid w:val="00D51F84"/>
    <w:rsid w:val="00D51FC9"/>
    <w:rsid w:val="00D520B3"/>
    <w:rsid w:val="00D52200"/>
    <w:rsid w:val="00D5263F"/>
    <w:rsid w:val="00D526E7"/>
    <w:rsid w:val="00D52716"/>
    <w:rsid w:val="00D52758"/>
    <w:rsid w:val="00D5294C"/>
    <w:rsid w:val="00D52B6A"/>
    <w:rsid w:val="00D52CCC"/>
    <w:rsid w:val="00D52D46"/>
    <w:rsid w:val="00D52E94"/>
    <w:rsid w:val="00D52EC5"/>
    <w:rsid w:val="00D52FF5"/>
    <w:rsid w:val="00D535A1"/>
    <w:rsid w:val="00D5372E"/>
    <w:rsid w:val="00D53768"/>
    <w:rsid w:val="00D53C63"/>
    <w:rsid w:val="00D53E0D"/>
    <w:rsid w:val="00D54159"/>
    <w:rsid w:val="00D543FC"/>
    <w:rsid w:val="00D546BA"/>
    <w:rsid w:val="00D54741"/>
    <w:rsid w:val="00D5499B"/>
    <w:rsid w:val="00D54B18"/>
    <w:rsid w:val="00D54C59"/>
    <w:rsid w:val="00D54D50"/>
    <w:rsid w:val="00D54D88"/>
    <w:rsid w:val="00D55115"/>
    <w:rsid w:val="00D551FB"/>
    <w:rsid w:val="00D55218"/>
    <w:rsid w:val="00D5521C"/>
    <w:rsid w:val="00D552BA"/>
    <w:rsid w:val="00D5539F"/>
    <w:rsid w:val="00D554E6"/>
    <w:rsid w:val="00D556BD"/>
    <w:rsid w:val="00D55723"/>
    <w:rsid w:val="00D5581F"/>
    <w:rsid w:val="00D55849"/>
    <w:rsid w:val="00D55870"/>
    <w:rsid w:val="00D558AC"/>
    <w:rsid w:val="00D558F5"/>
    <w:rsid w:val="00D55B68"/>
    <w:rsid w:val="00D55C37"/>
    <w:rsid w:val="00D56234"/>
    <w:rsid w:val="00D56330"/>
    <w:rsid w:val="00D56377"/>
    <w:rsid w:val="00D563C2"/>
    <w:rsid w:val="00D56450"/>
    <w:rsid w:val="00D567E1"/>
    <w:rsid w:val="00D56A78"/>
    <w:rsid w:val="00D56C31"/>
    <w:rsid w:val="00D56C3E"/>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7"/>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8E7"/>
    <w:rsid w:val="00D63939"/>
    <w:rsid w:val="00D639DC"/>
    <w:rsid w:val="00D639EC"/>
    <w:rsid w:val="00D63B62"/>
    <w:rsid w:val="00D63BAD"/>
    <w:rsid w:val="00D63C23"/>
    <w:rsid w:val="00D63C5F"/>
    <w:rsid w:val="00D64003"/>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1F6"/>
    <w:rsid w:val="00D6623D"/>
    <w:rsid w:val="00D662E2"/>
    <w:rsid w:val="00D6696F"/>
    <w:rsid w:val="00D66DAA"/>
    <w:rsid w:val="00D66DF5"/>
    <w:rsid w:val="00D6705F"/>
    <w:rsid w:val="00D671A1"/>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7"/>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5F4F"/>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990"/>
    <w:rsid w:val="00D77B0A"/>
    <w:rsid w:val="00D77B6A"/>
    <w:rsid w:val="00D77C8D"/>
    <w:rsid w:val="00D800A1"/>
    <w:rsid w:val="00D8036A"/>
    <w:rsid w:val="00D806C9"/>
    <w:rsid w:val="00D80A2E"/>
    <w:rsid w:val="00D80AB8"/>
    <w:rsid w:val="00D80C77"/>
    <w:rsid w:val="00D80C93"/>
    <w:rsid w:val="00D80CCB"/>
    <w:rsid w:val="00D80D82"/>
    <w:rsid w:val="00D80F48"/>
    <w:rsid w:val="00D812CF"/>
    <w:rsid w:val="00D812E6"/>
    <w:rsid w:val="00D81307"/>
    <w:rsid w:val="00D813E0"/>
    <w:rsid w:val="00D815A7"/>
    <w:rsid w:val="00D817FD"/>
    <w:rsid w:val="00D819C0"/>
    <w:rsid w:val="00D81E49"/>
    <w:rsid w:val="00D81E9C"/>
    <w:rsid w:val="00D820F3"/>
    <w:rsid w:val="00D821B3"/>
    <w:rsid w:val="00D829AC"/>
    <w:rsid w:val="00D82C31"/>
    <w:rsid w:val="00D83048"/>
    <w:rsid w:val="00D831C7"/>
    <w:rsid w:val="00D83220"/>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CC9"/>
    <w:rsid w:val="00D85E69"/>
    <w:rsid w:val="00D85F3E"/>
    <w:rsid w:val="00D85FE3"/>
    <w:rsid w:val="00D86637"/>
    <w:rsid w:val="00D8669F"/>
    <w:rsid w:val="00D86B37"/>
    <w:rsid w:val="00D86B70"/>
    <w:rsid w:val="00D86C05"/>
    <w:rsid w:val="00D86C73"/>
    <w:rsid w:val="00D86CBB"/>
    <w:rsid w:val="00D86ED1"/>
    <w:rsid w:val="00D870A2"/>
    <w:rsid w:val="00D87154"/>
    <w:rsid w:val="00D874E4"/>
    <w:rsid w:val="00D87643"/>
    <w:rsid w:val="00D8778A"/>
    <w:rsid w:val="00D8780C"/>
    <w:rsid w:val="00D879C8"/>
    <w:rsid w:val="00D87CAF"/>
    <w:rsid w:val="00D87DA3"/>
    <w:rsid w:val="00D9010A"/>
    <w:rsid w:val="00D9014A"/>
    <w:rsid w:val="00D90267"/>
    <w:rsid w:val="00D90343"/>
    <w:rsid w:val="00D90449"/>
    <w:rsid w:val="00D909E0"/>
    <w:rsid w:val="00D90C95"/>
    <w:rsid w:val="00D90FC4"/>
    <w:rsid w:val="00D91009"/>
    <w:rsid w:val="00D91028"/>
    <w:rsid w:val="00D91095"/>
    <w:rsid w:val="00D9114D"/>
    <w:rsid w:val="00D9120D"/>
    <w:rsid w:val="00D9126A"/>
    <w:rsid w:val="00D912DF"/>
    <w:rsid w:val="00D9141C"/>
    <w:rsid w:val="00D91C54"/>
    <w:rsid w:val="00D91D43"/>
    <w:rsid w:val="00D91D7C"/>
    <w:rsid w:val="00D91D8B"/>
    <w:rsid w:val="00D91E52"/>
    <w:rsid w:val="00D91E84"/>
    <w:rsid w:val="00D91F8C"/>
    <w:rsid w:val="00D92265"/>
    <w:rsid w:val="00D9230B"/>
    <w:rsid w:val="00D923B9"/>
    <w:rsid w:val="00D92558"/>
    <w:rsid w:val="00D92633"/>
    <w:rsid w:val="00D9265D"/>
    <w:rsid w:val="00D926CB"/>
    <w:rsid w:val="00D927B4"/>
    <w:rsid w:val="00D92CB4"/>
    <w:rsid w:val="00D92CBC"/>
    <w:rsid w:val="00D92CDD"/>
    <w:rsid w:val="00D92DB9"/>
    <w:rsid w:val="00D92FD3"/>
    <w:rsid w:val="00D93112"/>
    <w:rsid w:val="00D93181"/>
    <w:rsid w:val="00D931F2"/>
    <w:rsid w:val="00D93B09"/>
    <w:rsid w:val="00D9400B"/>
    <w:rsid w:val="00D9410C"/>
    <w:rsid w:val="00D94348"/>
    <w:rsid w:val="00D94662"/>
    <w:rsid w:val="00D94687"/>
    <w:rsid w:val="00D94706"/>
    <w:rsid w:val="00D948A0"/>
    <w:rsid w:val="00D94BB0"/>
    <w:rsid w:val="00D94F29"/>
    <w:rsid w:val="00D94FF3"/>
    <w:rsid w:val="00D957C0"/>
    <w:rsid w:val="00D958A8"/>
    <w:rsid w:val="00D95936"/>
    <w:rsid w:val="00D95AF9"/>
    <w:rsid w:val="00D95BD5"/>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0F5"/>
    <w:rsid w:val="00DA0B03"/>
    <w:rsid w:val="00DA0C77"/>
    <w:rsid w:val="00DA0FC0"/>
    <w:rsid w:val="00DA10CE"/>
    <w:rsid w:val="00DA12A5"/>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2FEA"/>
    <w:rsid w:val="00DA3041"/>
    <w:rsid w:val="00DA30D8"/>
    <w:rsid w:val="00DA32D4"/>
    <w:rsid w:val="00DA35B4"/>
    <w:rsid w:val="00DA3684"/>
    <w:rsid w:val="00DA3B43"/>
    <w:rsid w:val="00DA3BE7"/>
    <w:rsid w:val="00DA3F00"/>
    <w:rsid w:val="00DA3FF5"/>
    <w:rsid w:val="00DA40A2"/>
    <w:rsid w:val="00DA41EC"/>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7E"/>
    <w:rsid w:val="00DA6173"/>
    <w:rsid w:val="00DA6276"/>
    <w:rsid w:val="00DA68C8"/>
    <w:rsid w:val="00DA6E80"/>
    <w:rsid w:val="00DA6F0E"/>
    <w:rsid w:val="00DA6F70"/>
    <w:rsid w:val="00DA714A"/>
    <w:rsid w:val="00DA71AF"/>
    <w:rsid w:val="00DA721E"/>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7C"/>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14"/>
    <w:rsid w:val="00DB69B1"/>
    <w:rsid w:val="00DB6A91"/>
    <w:rsid w:val="00DB6B87"/>
    <w:rsid w:val="00DB6F70"/>
    <w:rsid w:val="00DB6FA9"/>
    <w:rsid w:val="00DB6FD9"/>
    <w:rsid w:val="00DB71CC"/>
    <w:rsid w:val="00DB71FD"/>
    <w:rsid w:val="00DB7427"/>
    <w:rsid w:val="00DB749A"/>
    <w:rsid w:val="00DB76D0"/>
    <w:rsid w:val="00DB77C3"/>
    <w:rsid w:val="00DB798F"/>
    <w:rsid w:val="00DB79D9"/>
    <w:rsid w:val="00DB7E8C"/>
    <w:rsid w:val="00DB7ED1"/>
    <w:rsid w:val="00DB7F53"/>
    <w:rsid w:val="00DC04B3"/>
    <w:rsid w:val="00DC059C"/>
    <w:rsid w:val="00DC05A0"/>
    <w:rsid w:val="00DC0709"/>
    <w:rsid w:val="00DC0715"/>
    <w:rsid w:val="00DC092D"/>
    <w:rsid w:val="00DC0A3C"/>
    <w:rsid w:val="00DC0DE2"/>
    <w:rsid w:val="00DC0E44"/>
    <w:rsid w:val="00DC0F93"/>
    <w:rsid w:val="00DC1384"/>
    <w:rsid w:val="00DC13D4"/>
    <w:rsid w:val="00DC1479"/>
    <w:rsid w:val="00DC147D"/>
    <w:rsid w:val="00DC1607"/>
    <w:rsid w:val="00DC1624"/>
    <w:rsid w:val="00DC1763"/>
    <w:rsid w:val="00DC17E4"/>
    <w:rsid w:val="00DC1804"/>
    <w:rsid w:val="00DC1DED"/>
    <w:rsid w:val="00DC2140"/>
    <w:rsid w:val="00DC22B7"/>
    <w:rsid w:val="00DC24E6"/>
    <w:rsid w:val="00DC257F"/>
    <w:rsid w:val="00DC2898"/>
    <w:rsid w:val="00DC28A6"/>
    <w:rsid w:val="00DC28EC"/>
    <w:rsid w:val="00DC3D49"/>
    <w:rsid w:val="00DC3DE6"/>
    <w:rsid w:val="00DC3E1F"/>
    <w:rsid w:val="00DC3E9F"/>
    <w:rsid w:val="00DC4024"/>
    <w:rsid w:val="00DC4155"/>
    <w:rsid w:val="00DC4425"/>
    <w:rsid w:val="00DC44BA"/>
    <w:rsid w:val="00DC44C4"/>
    <w:rsid w:val="00DC48F4"/>
    <w:rsid w:val="00DC4B72"/>
    <w:rsid w:val="00DC4D82"/>
    <w:rsid w:val="00DC4E2A"/>
    <w:rsid w:val="00DC4E9C"/>
    <w:rsid w:val="00DC4FB0"/>
    <w:rsid w:val="00DC51A7"/>
    <w:rsid w:val="00DC522F"/>
    <w:rsid w:val="00DC5298"/>
    <w:rsid w:val="00DC5613"/>
    <w:rsid w:val="00DC588E"/>
    <w:rsid w:val="00DC58B0"/>
    <w:rsid w:val="00DC5AE7"/>
    <w:rsid w:val="00DC5C46"/>
    <w:rsid w:val="00DC5C5B"/>
    <w:rsid w:val="00DC5CF8"/>
    <w:rsid w:val="00DC5D73"/>
    <w:rsid w:val="00DC60AE"/>
    <w:rsid w:val="00DC61B4"/>
    <w:rsid w:val="00DC65D8"/>
    <w:rsid w:val="00DC69A8"/>
    <w:rsid w:val="00DC6A94"/>
    <w:rsid w:val="00DC6CC7"/>
    <w:rsid w:val="00DC7073"/>
    <w:rsid w:val="00DC711A"/>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6C"/>
    <w:rsid w:val="00DD1DAA"/>
    <w:rsid w:val="00DD1DF8"/>
    <w:rsid w:val="00DD1EB2"/>
    <w:rsid w:val="00DD1ED7"/>
    <w:rsid w:val="00DD2121"/>
    <w:rsid w:val="00DD2376"/>
    <w:rsid w:val="00DD242B"/>
    <w:rsid w:val="00DD25BD"/>
    <w:rsid w:val="00DD2A5B"/>
    <w:rsid w:val="00DD2FE5"/>
    <w:rsid w:val="00DD2FF8"/>
    <w:rsid w:val="00DD30F5"/>
    <w:rsid w:val="00DD325F"/>
    <w:rsid w:val="00DD3401"/>
    <w:rsid w:val="00DD3430"/>
    <w:rsid w:val="00DD3480"/>
    <w:rsid w:val="00DD34FD"/>
    <w:rsid w:val="00DD3508"/>
    <w:rsid w:val="00DD3565"/>
    <w:rsid w:val="00DD3A25"/>
    <w:rsid w:val="00DD3CF2"/>
    <w:rsid w:val="00DD415A"/>
    <w:rsid w:val="00DD422D"/>
    <w:rsid w:val="00DD489D"/>
    <w:rsid w:val="00DD49D3"/>
    <w:rsid w:val="00DD4ABF"/>
    <w:rsid w:val="00DD4C02"/>
    <w:rsid w:val="00DD4C55"/>
    <w:rsid w:val="00DD4F62"/>
    <w:rsid w:val="00DD56F7"/>
    <w:rsid w:val="00DD57F2"/>
    <w:rsid w:val="00DD5D63"/>
    <w:rsid w:val="00DD6241"/>
    <w:rsid w:val="00DD634C"/>
    <w:rsid w:val="00DD6396"/>
    <w:rsid w:val="00DD63E1"/>
    <w:rsid w:val="00DD6404"/>
    <w:rsid w:val="00DD6544"/>
    <w:rsid w:val="00DD663B"/>
    <w:rsid w:val="00DD6806"/>
    <w:rsid w:val="00DD699B"/>
    <w:rsid w:val="00DD6A1C"/>
    <w:rsid w:val="00DD6AAE"/>
    <w:rsid w:val="00DD6C70"/>
    <w:rsid w:val="00DD6C7F"/>
    <w:rsid w:val="00DD6CAE"/>
    <w:rsid w:val="00DD6CED"/>
    <w:rsid w:val="00DD6DA2"/>
    <w:rsid w:val="00DD6E2B"/>
    <w:rsid w:val="00DD6ED6"/>
    <w:rsid w:val="00DD6FB2"/>
    <w:rsid w:val="00DD73B8"/>
    <w:rsid w:val="00DD761C"/>
    <w:rsid w:val="00DD766A"/>
    <w:rsid w:val="00DD79DE"/>
    <w:rsid w:val="00DD7DF3"/>
    <w:rsid w:val="00DE0171"/>
    <w:rsid w:val="00DE0180"/>
    <w:rsid w:val="00DE0333"/>
    <w:rsid w:val="00DE03D8"/>
    <w:rsid w:val="00DE0406"/>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763"/>
    <w:rsid w:val="00DE3C85"/>
    <w:rsid w:val="00DE3D19"/>
    <w:rsid w:val="00DE3E0E"/>
    <w:rsid w:val="00DE3E5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DE2"/>
    <w:rsid w:val="00DF1F47"/>
    <w:rsid w:val="00DF1FD6"/>
    <w:rsid w:val="00DF20CE"/>
    <w:rsid w:val="00DF2152"/>
    <w:rsid w:val="00DF21B5"/>
    <w:rsid w:val="00DF2413"/>
    <w:rsid w:val="00DF25B0"/>
    <w:rsid w:val="00DF2A09"/>
    <w:rsid w:val="00DF2DDB"/>
    <w:rsid w:val="00DF2E6D"/>
    <w:rsid w:val="00DF2F20"/>
    <w:rsid w:val="00DF3195"/>
    <w:rsid w:val="00DF32AF"/>
    <w:rsid w:val="00DF3307"/>
    <w:rsid w:val="00DF336D"/>
    <w:rsid w:val="00DF3406"/>
    <w:rsid w:val="00DF3910"/>
    <w:rsid w:val="00DF3997"/>
    <w:rsid w:val="00DF3A17"/>
    <w:rsid w:val="00DF3A6C"/>
    <w:rsid w:val="00DF3C72"/>
    <w:rsid w:val="00DF3E28"/>
    <w:rsid w:val="00DF4158"/>
    <w:rsid w:val="00DF43A4"/>
    <w:rsid w:val="00DF43E8"/>
    <w:rsid w:val="00DF4430"/>
    <w:rsid w:val="00DF4502"/>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01E"/>
    <w:rsid w:val="00DF623A"/>
    <w:rsid w:val="00DF62C7"/>
    <w:rsid w:val="00DF65B5"/>
    <w:rsid w:val="00DF66A5"/>
    <w:rsid w:val="00DF6824"/>
    <w:rsid w:val="00DF6B3C"/>
    <w:rsid w:val="00DF6B85"/>
    <w:rsid w:val="00DF6BEC"/>
    <w:rsid w:val="00DF71F7"/>
    <w:rsid w:val="00DF7226"/>
    <w:rsid w:val="00DF72D7"/>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6E"/>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17B"/>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DF3"/>
    <w:rsid w:val="00E11EB5"/>
    <w:rsid w:val="00E11EB8"/>
    <w:rsid w:val="00E12388"/>
    <w:rsid w:val="00E1239E"/>
    <w:rsid w:val="00E12420"/>
    <w:rsid w:val="00E125EE"/>
    <w:rsid w:val="00E12775"/>
    <w:rsid w:val="00E12A5A"/>
    <w:rsid w:val="00E12C0C"/>
    <w:rsid w:val="00E12DAD"/>
    <w:rsid w:val="00E13428"/>
    <w:rsid w:val="00E134B5"/>
    <w:rsid w:val="00E134F4"/>
    <w:rsid w:val="00E136AE"/>
    <w:rsid w:val="00E13860"/>
    <w:rsid w:val="00E139D0"/>
    <w:rsid w:val="00E13CAE"/>
    <w:rsid w:val="00E13D55"/>
    <w:rsid w:val="00E1411C"/>
    <w:rsid w:val="00E1424D"/>
    <w:rsid w:val="00E14271"/>
    <w:rsid w:val="00E142C7"/>
    <w:rsid w:val="00E143F1"/>
    <w:rsid w:val="00E14519"/>
    <w:rsid w:val="00E14532"/>
    <w:rsid w:val="00E1459A"/>
    <w:rsid w:val="00E145E0"/>
    <w:rsid w:val="00E14650"/>
    <w:rsid w:val="00E14913"/>
    <w:rsid w:val="00E14952"/>
    <w:rsid w:val="00E14AE9"/>
    <w:rsid w:val="00E14E57"/>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DDD"/>
    <w:rsid w:val="00E22EE3"/>
    <w:rsid w:val="00E230B8"/>
    <w:rsid w:val="00E23179"/>
    <w:rsid w:val="00E23224"/>
    <w:rsid w:val="00E234C1"/>
    <w:rsid w:val="00E23654"/>
    <w:rsid w:val="00E23851"/>
    <w:rsid w:val="00E23ACC"/>
    <w:rsid w:val="00E23ADB"/>
    <w:rsid w:val="00E23B9C"/>
    <w:rsid w:val="00E23C1E"/>
    <w:rsid w:val="00E23CD5"/>
    <w:rsid w:val="00E23E14"/>
    <w:rsid w:val="00E2446F"/>
    <w:rsid w:val="00E2452B"/>
    <w:rsid w:val="00E246CC"/>
    <w:rsid w:val="00E24955"/>
    <w:rsid w:val="00E24B86"/>
    <w:rsid w:val="00E250DB"/>
    <w:rsid w:val="00E2587B"/>
    <w:rsid w:val="00E25978"/>
    <w:rsid w:val="00E25ED0"/>
    <w:rsid w:val="00E25F49"/>
    <w:rsid w:val="00E2614A"/>
    <w:rsid w:val="00E2617B"/>
    <w:rsid w:val="00E261C8"/>
    <w:rsid w:val="00E26281"/>
    <w:rsid w:val="00E2690E"/>
    <w:rsid w:val="00E26A6F"/>
    <w:rsid w:val="00E26F48"/>
    <w:rsid w:val="00E2701D"/>
    <w:rsid w:val="00E2726D"/>
    <w:rsid w:val="00E272FE"/>
    <w:rsid w:val="00E2735E"/>
    <w:rsid w:val="00E27830"/>
    <w:rsid w:val="00E301E2"/>
    <w:rsid w:val="00E3020D"/>
    <w:rsid w:val="00E30517"/>
    <w:rsid w:val="00E3070A"/>
    <w:rsid w:val="00E30A72"/>
    <w:rsid w:val="00E30F7F"/>
    <w:rsid w:val="00E31371"/>
    <w:rsid w:val="00E31506"/>
    <w:rsid w:val="00E3167A"/>
    <w:rsid w:val="00E31AA6"/>
    <w:rsid w:val="00E3231C"/>
    <w:rsid w:val="00E325C3"/>
    <w:rsid w:val="00E32705"/>
    <w:rsid w:val="00E327EE"/>
    <w:rsid w:val="00E328FD"/>
    <w:rsid w:val="00E32B6F"/>
    <w:rsid w:val="00E32CF4"/>
    <w:rsid w:val="00E32E0E"/>
    <w:rsid w:val="00E33052"/>
    <w:rsid w:val="00E330C3"/>
    <w:rsid w:val="00E3310B"/>
    <w:rsid w:val="00E3325A"/>
    <w:rsid w:val="00E332E7"/>
    <w:rsid w:val="00E332FC"/>
    <w:rsid w:val="00E33802"/>
    <w:rsid w:val="00E33814"/>
    <w:rsid w:val="00E339C6"/>
    <w:rsid w:val="00E33A45"/>
    <w:rsid w:val="00E33BB9"/>
    <w:rsid w:val="00E33E4D"/>
    <w:rsid w:val="00E33E79"/>
    <w:rsid w:val="00E33EAD"/>
    <w:rsid w:val="00E33EF4"/>
    <w:rsid w:val="00E34253"/>
    <w:rsid w:val="00E34472"/>
    <w:rsid w:val="00E344ED"/>
    <w:rsid w:val="00E3457A"/>
    <w:rsid w:val="00E348A3"/>
    <w:rsid w:val="00E34F08"/>
    <w:rsid w:val="00E35113"/>
    <w:rsid w:val="00E353D2"/>
    <w:rsid w:val="00E35593"/>
    <w:rsid w:val="00E35A1F"/>
    <w:rsid w:val="00E35F47"/>
    <w:rsid w:val="00E35FEC"/>
    <w:rsid w:val="00E362BC"/>
    <w:rsid w:val="00E368EF"/>
    <w:rsid w:val="00E36977"/>
    <w:rsid w:val="00E36D0F"/>
    <w:rsid w:val="00E36E1B"/>
    <w:rsid w:val="00E36E49"/>
    <w:rsid w:val="00E372D0"/>
    <w:rsid w:val="00E375F4"/>
    <w:rsid w:val="00E377BF"/>
    <w:rsid w:val="00E37C25"/>
    <w:rsid w:val="00E37F5F"/>
    <w:rsid w:val="00E37F7B"/>
    <w:rsid w:val="00E40148"/>
    <w:rsid w:val="00E40362"/>
    <w:rsid w:val="00E40CEB"/>
    <w:rsid w:val="00E40DAE"/>
    <w:rsid w:val="00E40F35"/>
    <w:rsid w:val="00E41A3E"/>
    <w:rsid w:val="00E41AEB"/>
    <w:rsid w:val="00E41BEE"/>
    <w:rsid w:val="00E41D2F"/>
    <w:rsid w:val="00E420CB"/>
    <w:rsid w:val="00E4213F"/>
    <w:rsid w:val="00E422D1"/>
    <w:rsid w:val="00E42758"/>
    <w:rsid w:val="00E42A06"/>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06"/>
    <w:rsid w:val="00E455AD"/>
    <w:rsid w:val="00E455D5"/>
    <w:rsid w:val="00E45785"/>
    <w:rsid w:val="00E45902"/>
    <w:rsid w:val="00E45A8F"/>
    <w:rsid w:val="00E45A9D"/>
    <w:rsid w:val="00E45BE6"/>
    <w:rsid w:val="00E45CDC"/>
    <w:rsid w:val="00E4600C"/>
    <w:rsid w:val="00E460A1"/>
    <w:rsid w:val="00E46149"/>
    <w:rsid w:val="00E46809"/>
    <w:rsid w:val="00E46814"/>
    <w:rsid w:val="00E46833"/>
    <w:rsid w:val="00E4683C"/>
    <w:rsid w:val="00E4697D"/>
    <w:rsid w:val="00E46B93"/>
    <w:rsid w:val="00E46CC9"/>
    <w:rsid w:val="00E46DE6"/>
    <w:rsid w:val="00E46E01"/>
    <w:rsid w:val="00E46F32"/>
    <w:rsid w:val="00E47133"/>
    <w:rsid w:val="00E4720D"/>
    <w:rsid w:val="00E47337"/>
    <w:rsid w:val="00E47750"/>
    <w:rsid w:val="00E47861"/>
    <w:rsid w:val="00E47878"/>
    <w:rsid w:val="00E47AB4"/>
    <w:rsid w:val="00E47B8B"/>
    <w:rsid w:val="00E47BE1"/>
    <w:rsid w:val="00E47D5F"/>
    <w:rsid w:val="00E47D96"/>
    <w:rsid w:val="00E47E6F"/>
    <w:rsid w:val="00E47FED"/>
    <w:rsid w:val="00E50056"/>
    <w:rsid w:val="00E50256"/>
    <w:rsid w:val="00E507ED"/>
    <w:rsid w:val="00E50A33"/>
    <w:rsid w:val="00E50A49"/>
    <w:rsid w:val="00E50FE2"/>
    <w:rsid w:val="00E51028"/>
    <w:rsid w:val="00E511F1"/>
    <w:rsid w:val="00E51369"/>
    <w:rsid w:val="00E51548"/>
    <w:rsid w:val="00E515A3"/>
    <w:rsid w:val="00E516AB"/>
    <w:rsid w:val="00E51920"/>
    <w:rsid w:val="00E51C94"/>
    <w:rsid w:val="00E51DA3"/>
    <w:rsid w:val="00E51E23"/>
    <w:rsid w:val="00E51E45"/>
    <w:rsid w:val="00E5210E"/>
    <w:rsid w:val="00E52122"/>
    <w:rsid w:val="00E52327"/>
    <w:rsid w:val="00E5238D"/>
    <w:rsid w:val="00E52406"/>
    <w:rsid w:val="00E52654"/>
    <w:rsid w:val="00E52712"/>
    <w:rsid w:val="00E52CAA"/>
    <w:rsid w:val="00E52CCE"/>
    <w:rsid w:val="00E52F76"/>
    <w:rsid w:val="00E5315C"/>
    <w:rsid w:val="00E53274"/>
    <w:rsid w:val="00E536FC"/>
    <w:rsid w:val="00E538E0"/>
    <w:rsid w:val="00E53C64"/>
    <w:rsid w:val="00E540E9"/>
    <w:rsid w:val="00E54A79"/>
    <w:rsid w:val="00E54C1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D8D"/>
    <w:rsid w:val="00E60F80"/>
    <w:rsid w:val="00E61163"/>
    <w:rsid w:val="00E619AD"/>
    <w:rsid w:val="00E61B82"/>
    <w:rsid w:val="00E61DAC"/>
    <w:rsid w:val="00E61DC7"/>
    <w:rsid w:val="00E6239A"/>
    <w:rsid w:val="00E623F1"/>
    <w:rsid w:val="00E624DA"/>
    <w:rsid w:val="00E62802"/>
    <w:rsid w:val="00E629F9"/>
    <w:rsid w:val="00E62A13"/>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8B8"/>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7F6"/>
    <w:rsid w:val="00E7193B"/>
    <w:rsid w:val="00E71A52"/>
    <w:rsid w:val="00E71CCC"/>
    <w:rsid w:val="00E71DF1"/>
    <w:rsid w:val="00E7211A"/>
    <w:rsid w:val="00E722EF"/>
    <w:rsid w:val="00E723D3"/>
    <w:rsid w:val="00E7242A"/>
    <w:rsid w:val="00E7245A"/>
    <w:rsid w:val="00E726B6"/>
    <w:rsid w:val="00E72847"/>
    <w:rsid w:val="00E729FA"/>
    <w:rsid w:val="00E72ABE"/>
    <w:rsid w:val="00E72B1A"/>
    <w:rsid w:val="00E72BCC"/>
    <w:rsid w:val="00E72C05"/>
    <w:rsid w:val="00E73065"/>
    <w:rsid w:val="00E7306F"/>
    <w:rsid w:val="00E7313D"/>
    <w:rsid w:val="00E734BC"/>
    <w:rsid w:val="00E73B6D"/>
    <w:rsid w:val="00E73E01"/>
    <w:rsid w:val="00E73FCE"/>
    <w:rsid w:val="00E741AB"/>
    <w:rsid w:val="00E741C0"/>
    <w:rsid w:val="00E74428"/>
    <w:rsid w:val="00E744E0"/>
    <w:rsid w:val="00E7476B"/>
    <w:rsid w:val="00E7478C"/>
    <w:rsid w:val="00E749C0"/>
    <w:rsid w:val="00E74A0E"/>
    <w:rsid w:val="00E74B5A"/>
    <w:rsid w:val="00E74C05"/>
    <w:rsid w:val="00E74DDD"/>
    <w:rsid w:val="00E74DE7"/>
    <w:rsid w:val="00E74FBA"/>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A0"/>
    <w:rsid w:val="00E76A48"/>
    <w:rsid w:val="00E76B5A"/>
    <w:rsid w:val="00E76C80"/>
    <w:rsid w:val="00E76DC7"/>
    <w:rsid w:val="00E76ED7"/>
    <w:rsid w:val="00E77040"/>
    <w:rsid w:val="00E77143"/>
    <w:rsid w:val="00E77217"/>
    <w:rsid w:val="00E77296"/>
    <w:rsid w:val="00E773D4"/>
    <w:rsid w:val="00E77732"/>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AB3"/>
    <w:rsid w:val="00E81CA1"/>
    <w:rsid w:val="00E81CFB"/>
    <w:rsid w:val="00E81F9F"/>
    <w:rsid w:val="00E81FFC"/>
    <w:rsid w:val="00E8207E"/>
    <w:rsid w:val="00E82392"/>
    <w:rsid w:val="00E826C8"/>
    <w:rsid w:val="00E828DA"/>
    <w:rsid w:val="00E82C73"/>
    <w:rsid w:val="00E82D7F"/>
    <w:rsid w:val="00E82DD5"/>
    <w:rsid w:val="00E82E4A"/>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30"/>
    <w:rsid w:val="00E90BD1"/>
    <w:rsid w:val="00E90E43"/>
    <w:rsid w:val="00E9131F"/>
    <w:rsid w:val="00E913F0"/>
    <w:rsid w:val="00E914A2"/>
    <w:rsid w:val="00E914B5"/>
    <w:rsid w:val="00E9150B"/>
    <w:rsid w:val="00E91514"/>
    <w:rsid w:val="00E915E1"/>
    <w:rsid w:val="00E915EF"/>
    <w:rsid w:val="00E916AC"/>
    <w:rsid w:val="00E917F6"/>
    <w:rsid w:val="00E919F0"/>
    <w:rsid w:val="00E91AD5"/>
    <w:rsid w:val="00E91BF2"/>
    <w:rsid w:val="00E91DDE"/>
    <w:rsid w:val="00E91E61"/>
    <w:rsid w:val="00E91EB7"/>
    <w:rsid w:val="00E9208B"/>
    <w:rsid w:val="00E920B8"/>
    <w:rsid w:val="00E92190"/>
    <w:rsid w:val="00E92256"/>
    <w:rsid w:val="00E924C7"/>
    <w:rsid w:val="00E928A3"/>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07"/>
    <w:rsid w:val="00E959D0"/>
    <w:rsid w:val="00E95B52"/>
    <w:rsid w:val="00E95D01"/>
    <w:rsid w:val="00E9621C"/>
    <w:rsid w:val="00E9627E"/>
    <w:rsid w:val="00E964B8"/>
    <w:rsid w:val="00E96645"/>
    <w:rsid w:val="00E968D6"/>
    <w:rsid w:val="00E9694A"/>
    <w:rsid w:val="00E9694B"/>
    <w:rsid w:val="00E96B84"/>
    <w:rsid w:val="00E96C84"/>
    <w:rsid w:val="00E96D36"/>
    <w:rsid w:val="00E96FBC"/>
    <w:rsid w:val="00E9738B"/>
    <w:rsid w:val="00E9739A"/>
    <w:rsid w:val="00E97403"/>
    <w:rsid w:val="00E97507"/>
    <w:rsid w:val="00E9763A"/>
    <w:rsid w:val="00E97699"/>
    <w:rsid w:val="00E976CE"/>
    <w:rsid w:val="00E978F8"/>
    <w:rsid w:val="00E9792C"/>
    <w:rsid w:val="00E979BF"/>
    <w:rsid w:val="00EA008E"/>
    <w:rsid w:val="00EA00EC"/>
    <w:rsid w:val="00EA017B"/>
    <w:rsid w:val="00EA0281"/>
    <w:rsid w:val="00EA02F7"/>
    <w:rsid w:val="00EA0AA7"/>
    <w:rsid w:val="00EA0AE5"/>
    <w:rsid w:val="00EA0BD3"/>
    <w:rsid w:val="00EA0BFA"/>
    <w:rsid w:val="00EA0D54"/>
    <w:rsid w:val="00EA0E05"/>
    <w:rsid w:val="00EA0E10"/>
    <w:rsid w:val="00EA10F6"/>
    <w:rsid w:val="00EA164D"/>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8C9"/>
    <w:rsid w:val="00EA4AC2"/>
    <w:rsid w:val="00EA4E7E"/>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5EF3"/>
    <w:rsid w:val="00EA6405"/>
    <w:rsid w:val="00EA6506"/>
    <w:rsid w:val="00EA6549"/>
    <w:rsid w:val="00EA66B4"/>
    <w:rsid w:val="00EA6722"/>
    <w:rsid w:val="00EA67D6"/>
    <w:rsid w:val="00EA69A6"/>
    <w:rsid w:val="00EA6A41"/>
    <w:rsid w:val="00EA6E32"/>
    <w:rsid w:val="00EA6F2D"/>
    <w:rsid w:val="00EA6F8A"/>
    <w:rsid w:val="00EA7010"/>
    <w:rsid w:val="00EA708C"/>
    <w:rsid w:val="00EA7413"/>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51B"/>
    <w:rsid w:val="00EB1705"/>
    <w:rsid w:val="00EB1812"/>
    <w:rsid w:val="00EB19D3"/>
    <w:rsid w:val="00EB1BFD"/>
    <w:rsid w:val="00EB1DA0"/>
    <w:rsid w:val="00EB1F52"/>
    <w:rsid w:val="00EB1FF3"/>
    <w:rsid w:val="00EB20B8"/>
    <w:rsid w:val="00EB2186"/>
    <w:rsid w:val="00EB2387"/>
    <w:rsid w:val="00EB2435"/>
    <w:rsid w:val="00EB269A"/>
    <w:rsid w:val="00EB2987"/>
    <w:rsid w:val="00EB2B2A"/>
    <w:rsid w:val="00EB2C3C"/>
    <w:rsid w:val="00EB2F44"/>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4BAF"/>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0DCC"/>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93E"/>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8BD"/>
    <w:rsid w:val="00EC6BC9"/>
    <w:rsid w:val="00EC6D68"/>
    <w:rsid w:val="00EC7183"/>
    <w:rsid w:val="00EC71AB"/>
    <w:rsid w:val="00EC7CB0"/>
    <w:rsid w:val="00EC7F73"/>
    <w:rsid w:val="00ED022F"/>
    <w:rsid w:val="00ED0232"/>
    <w:rsid w:val="00ED04CE"/>
    <w:rsid w:val="00ED0699"/>
    <w:rsid w:val="00ED0C5A"/>
    <w:rsid w:val="00ED0DE8"/>
    <w:rsid w:val="00ED0EB9"/>
    <w:rsid w:val="00ED13D4"/>
    <w:rsid w:val="00ED1447"/>
    <w:rsid w:val="00ED1810"/>
    <w:rsid w:val="00ED19B6"/>
    <w:rsid w:val="00ED1A39"/>
    <w:rsid w:val="00ED1B18"/>
    <w:rsid w:val="00ED1DE5"/>
    <w:rsid w:val="00ED234A"/>
    <w:rsid w:val="00ED23CB"/>
    <w:rsid w:val="00ED24AE"/>
    <w:rsid w:val="00ED24FC"/>
    <w:rsid w:val="00ED25BF"/>
    <w:rsid w:val="00ED2F85"/>
    <w:rsid w:val="00ED2FF1"/>
    <w:rsid w:val="00ED3207"/>
    <w:rsid w:val="00ED32E7"/>
    <w:rsid w:val="00ED3534"/>
    <w:rsid w:val="00ED35B9"/>
    <w:rsid w:val="00ED38D7"/>
    <w:rsid w:val="00ED3B7D"/>
    <w:rsid w:val="00ED3C1C"/>
    <w:rsid w:val="00ED3CF8"/>
    <w:rsid w:val="00ED400D"/>
    <w:rsid w:val="00ED44D7"/>
    <w:rsid w:val="00ED4781"/>
    <w:rsid w:val="00ED47B1"/>
    <w:rsid w:val="00ED47B2"/>
    <w:rsid w:val="00ED4919"/>
    <w:rsid w:val="00ED4A60"/>
    <w:rsid w:val="00ED4D38"/>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65"/>
    <w:rsid w:val="00ED7B41"/>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B69"/>
    <w:rsid w:val="00EE2D60"/>
    <w:rsid w:val="00EE2EF6"/>
    <w:rsid w:val="00EE2F35"/>
    <w:rsid w:val="00EE3203"/>
    <w:rsid w:val="00EE3224"/>
    <w:rsid w:val="00EE32E2"/>
    <w:rsid w:val="00EE33A6"/>
    <w:rsid w:val="00EE35EE"/>
    <w:rsid w:val="00EE365B"/>
    <w:rsid w:val="00EE3996"/>
    <w:rsid w:val="00EE3ABF"/>
    <w:rsid w:val="00EE3B06"/>
    <w:rsid w:val="00EE3DCB"/>
    <w:rsid w:val="00EE3F60"/>
    <w:rsid w:val="00EE41D7"/>
    <w:rsid w:val="00EE433E"/>
    <w:rsid w:val="00EE5062"/>
    <w:rsid w:val="00EE5112"/>
    <w:rsid w:val="00EE52EA"/>
    <w:rsid w:val="00EE5501"/>
    <w:rsid w:val="00EE5DC1"/>
    <w:rsid w:val="00EE5E6D"/>
    <w:rsid w:val="00EE5E8E"/>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7B"/>
    <w:rsid w:val="00EE7D91"/>
    <w:rsid w:val="00EE7DD4"/>
    <w:rsid w:val="00EE7EBD"/>
    <w:rsid w:val="00EE7ECE"/>
    <w:rsid w:val="00EF00CF"/>
    <w:rsid w:val="00EF0225"/>
    <w:rsid w:val="00EF0228"/>
    <w:rsid w:val="00EF04A1"/>
    <w:rsid w:val="00EF0529"/>
    <w:rsid w:val="00EF064F"/>
    <w:rsid w:val="00EF082A"/>
    <w:rsid w:val="00EF08C6"/>
    <w:rsid w:val="00EF0A79"/>
    <w:rsid w:val="00EF0C94"/>
    <w:rsid w:val="00EF0E50"/>
    <w:rsid w:val="00EF0F79"/>
    <w:rsid w:val="00EF118F"/>
    <w:rsid w:val="00EF13AA"/>
    <w:rsid w:val="00EF1B64"/>
    <w:rsid w:val="00EF1F89"/>
    <w:rsid w:val="00EF20FD"/>
    <w:rsid w:val="00EF2786"/>
    <w:rsid w:val="00EF28D4"/>
    <w:rsid w:val="00EF2C1B"/>
    <w:rsid w:val="00EF2C3D"/>
    <w:rsid w:val="00EF2F47"/>
    <w:rsid w:val="00EF3326"/>
    <w:rsid w:val="00EF34CD"/>
    <w:rsid w:val="00EF35D6"/>
    <w:rsid w:val="00EF376C"/>
    <w:rsid w:val="00EF3813"/>
    <w:rsid w:val="00EF3A28"/>
    <w:rsid w:val="00EF3A3D"/>
    <w:rsid w:val="00EF3A4A"/>
    <w:rsid w:val="00EF3A64"/>
    <w:rsid w:val="00EF3BCA"/>
    <w:rsid w:val="00EF3D43"/>
    <w:rsid w:val="00EF408D"/>
    <w:rsid w:val="00EF4211"/>
    <w:rsid w:val="00EF4358"/>
    <w:rsid w:val="00EF447D"/>
    <w:rsid w:val="00EF462C"/>
    <w:rsid w:val="00EF493B"/>
    <w:rsid w:val="00EF496E"/>
    <w:rsid w:val="00EF4EBC"/>
    <w:rsid w:val="00EF4F32"/>
    <w:rsid w:val="00EF5326"/>
    <w:rsid w:val="00EF544E"/>
    <w:rsid w:val="00EF55D7"/>
    <w:rsid w:val="00EF5846"/>
    <w:rsid w:val="00EF5861"/>
    <w:rsid w:val="00EF58B5"/>
    <w:rsid w:val="00EF5B90"/>
    <w:rsid w:val="00EF5B9A"/>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050"/>
    <w:rsid w:val="00F0125C"/>
    <w:rsid w:val="00F017CB"/>
    <w:rsid w:val="00F0197D"/>
    <w:rsid w:val="00F01A58"/>
    <w:rsid w:val="00F01B4B"/>
    <w:rsid w:val="00F01CAE"/>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647"/>
    <w:rsid w:val="00F0388F"/>
    <w:rsid w:val="00F03891"/>
    <w:rsid w:val="00F0395D"/>
    <w:rsid w:val="00F03BE2"/>
    <w:rsid w:val="00F03E81"/>
    <w:rsid w:val="00F04106"/>
    <w:rsid w:val="00F04150"/>
    <w:rsid w:val="00F0417C"/>
    <w:rsid w:val="00F04551"/>
    <w:rsid w:val="00F04566"/>
    <w:rsid w:val="00F046AE"/>
    <w:rsid w:val="00F04745"/>
    <w:rsid w:val="00F04CCB"/>
    <w:rsid w:val="00F04D51"/>
    <w:rsid w:val="00F04F3E"/>
    <w:rsid w:val="00F0522E"/>
    <w:rsid w:val="00F054C2"/>
    <w:rsid w:val="00F056E3"/>
    <w:rsid w:val="00F05901"/>
    <w:rsid w:val="00F05C95"/>
    <w:rsid w:val="00F05CD2"/>
    <w:rsid w:val="00F05EED"/>
    <w:rsid w:val="00F060DE"/>
    <w:rsid w:val="00F06664"/>
    <w:rsid w:val="00F06778"/>
    <w:rsid w:val="00F06B2D"/>
    <w:rsid w:val="00F06D58"/>
    <w:rsid w:val="00F06E29"/>
    <w:rsid w:val="00F06F02"/>
    <w:rsid w:val="00F074B2"/>
    <w:rsid w:val="00F074BC"/>
    <w:rsid w:val="00F078A9"/>
    <w:rsid w:val="00F07FA1"/>
    <w:rsid w:val="00F102E3"/>
    <w:rsid w:val="00F10437"/>
    <w:rsid w:val="00F10465"/>
    <w:rsid w:val="00F1049A"/>
    <w:rsid w:val="00F10864"/>
    <w:rsid w:val="00F108F5"/>
    <w:rsid w:val="00F10925"/>
    <w:rsid w:val="00F10985"/>
    <w:rsid w:val="00F10FB1"/>
    <w:rsid w:val="00F1123F"/>
    <w:rsid w:val="00F11451"/>
    <w:rsid w:val="00F11644"/>
    <w:rsid w:val="00F1165E"/>
    <w:rsid w:val="00F1174E"/>
    <w:rsid w:val="00F118CA"/>
    <w:rsid w:val="00F1193B"/>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35A"/>
    <w:rsid w:val="00F145EC"/>
    <w:rsid w:val="00F1476B"/>
    <w:rsid w:val="00F149F8"/>
    <w:rsid w:val="00F14C54"/>
    <w:rsid w:val="00F14DFE"/>
    <w:rsid w:val="00F1505C"/>
    <w:rsid w:val="00F151F4"/>
    <w:rsid w:val="00F15686"/>
    <w:rsid w:val="00F1585B"/>
    <w:rsid w:val="00F15860"/>
    <w:rsid w:val="00F15E47"/>
    <w:rsid w:val="00F16714"/>
    <w:rsid w:val="00F16859"/>
    <w:rsid w:val="00F168B6"/>
    <w:rsid w:val="00F168D5"/>
    <w:rsid w:val="00F16A05"/>
    <w:rsid w:val="00F16BB1"/>
    <w:rsid w:val="00F16F79"/>
    <w:rsid w:val="00F1755C"/>
    <w:rsid w:val="00F178B6"/>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756"/>
    <w:rsid w:val="00F23938"/>
    <w:rsid w:val="00F23BD0"/>
    <w:rsid w:val="00F23C2A"/>
    <w:rsid w:val="00F23F46"/>
    <w:rsid w:val="00F23FCA"/>
    <w:rsid w:val="00F240A4"/>
    <w:rsid w:val="00F240B5"/>
    <w:rsid w:val="00F241E5"/>
    <w:rsid w:val="00F242A7"/>
    <w:rsid w:val="00F24451"/>
    <w:rsid w:val="00F244C0"/>
    <w:rsid w:val="00F2456B"/>
    <w:rsid w:val="00F24631"/>
    <w:rsid w:val="00F24A57"/>
    <w:rsid w:val="00F24BB2"/>
    <w:rsid w:val="00F24F1B"/>
    <w:rsid w:val="00F24F4D"/>
    <w:rsid w:val="00F24FA0"/>
    <w:rsid w:val="00F2501F"/>
    <w:rsid w:val="00F250CE"/>
    <w:rsid w:val="00F25157"/>
    <w:rsid w:val="00F25343"/>
    <w:rsid w:val="00F2556A"/>
    <w:rsid w:val="00F25BEA"/>
    <w:rsid w:val="00F25E87"/>
    <w:rsid w:val="00F25EA6"/>
    <w:rsid w:val="00F25EB4"/>
    <w:rsid w:val="00F25ED3"/>
    <w:rsid w:val="00F26055"/>
    <w:rsid w:val="00F2617C"/>
    <w:rsid w:val="00F2643A"/>
    <w:rsid w:val="00F26886"/>
    <w:rsid w:val="00F26964"/>
    <w:rsid w:val="00F2699C"/>
    <w:rsid w:val="00F26AF5"/>
    <w:rsid w:val="00F26C74"/>
    <w:rsid w:val="00F26F6D"/>
    <w:rsid w:val="00F26FF9"/>
    <w:rsid w:val="00F2719E"/>
    <w:rsid w:val="00F275AF"/>
    <w:rsid w:val="00F2770D"/>
    <w:rsid w:val="00F278F7"/>
    <w:rsid w:val="00F27E0C"/>
    <w:rsid w:val="00F3002F"/>
    <w:rsid w:val="00F30031"/>
    <w:rsid w:val="00F300F2"/>
    <w:rsid w:val="00F30353"/>
    <w:rsid w:val="00F3048A"/>
    <w:rsid w:val="00F307C4"/>
    <w:rsid w:val="00F308C0"/>
    <w:rsid w:val="00F30AD5"/>
    <w:rsid w:val="00F30DF7"/>
    <w:rsid w:val="00F30ED3"/>
    <w:rsid w:val="00F30F37"/>
    <w:rsid w:val="00F30FE8"/>
    <w:rsid w:val="00F311F0"/>
    <w:rsid w:val="00F3126F"/>
    <w:rsid w:val="00F31357"/>
    <w:rsid w:val="00F31809"/>
    <w:rsid w:val="00F318E7"/>
    <w:rsid w:val="00F31AA1"/>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110"/>
    <w:rsid w:val="00F3513D"/>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6FDF"/>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2BE"/>
    <w:rsid w:val="00F446E1"/>
    <w:rsid w:val="00F4477A"/>
    <w:rsid w:val="00F44833"/>
    <w:rsid w:val="00F44C8E"/>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A0F"/>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2AF"/>
    <w:rsid w:val="00F5047C"/>
    <w:rsid w:val="00F50671"/>
    <w:rsid w:val="00F50780"/>
    <w:rsid w:val="00F50849"/>
    <w:rsid w:val="00F50A88"/>
    <w:rsid w:val="00F50C22"/>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4B4"/>
    <w:rsid w:val="00F54516"/>
    <w:rsid w:val="00F545A6"/>
    <w:rsid w:val="00F548C8"/>
    <w:rsid w:val="00F548EA"/>
    <w:rsid w:val="00F54AA0"/>
    <w:rsid w:val="00F54CD1"/>
    <w:rsid w:val="00F54E6C"/>
    <w:rsid w:val="00F55183"/>
    <w:rsid w:val="00F5519E"/>
    <w:rsid w:val="00F5521D"/>
    <w:rsid w:val="00F55498"/>
    <w:rsid w:val="00F55686"/>
    <w:rsid w:val="00F55AC5"/>
    <w:rsid w:val="00F55D22"/>
    <w:rsid w:val="00F55D8C"/>
    <w:rsid w:val="00F55DB8"/>
    <w:rsid w:val="00F55DD0"/>
    <w:rsid w:val="00F55F6C"/>
    <w:rsid w:val="00F561F7"/>
    <w:rsid w:val="00F563DB"/>
    <w:rsid w:val="00F56729"/>
    <w:rsid w:val="00F568E7"/>
    <w:rsid w:val="00F568FF"/>
    <w:rsid w:val="00F56918"/>
    <w:rsid w:val="00F56921"/>
    <w:rsid w:val="00F56B25"/>
    <w:rsid w:val="00F56D3B"/>
    <w:rsid w:val="00F56D77"/>
    <w:rsid w:val="00F570D0"/>
    <w:rsid w:val="00F57164"/>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B5B"/>
    <w:rsid w:val="00F60D13"/>
    <w:rsid w:val="00F610C9"/>
    <w:rsid w:val="00F61158"/>
    <w:rsid w:val="00F611AA"/>
    <w:rsid w:val="00F6129A"/>
    <w:rsid w:val="00F6146E"/>
    <w:rsid w:val="00F61564"/>
    <w:rsid w:val="00F61701"/>
    <w:rsid w:val="00F61902"/>
    <w:rsid w:val="00F61B29"/>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3C2F"/>
    <w:rsid w:val="00F63D16"/>
    <w:rsid w:val="00F6404E"/>
    <w:rsid w:val="00F64240"/>
    <w:rsid w:val="00F6433C"/>
    <w:rsid w:val="00F644F5"/>
    <w:rsid w:val="00F64662"/>
    <w:rsid w:val="00F6474A"/>
    <w:rsid w:val="00F64788"/>
    <w:rsid w:val="00F64966"/>
    <w:rsid w:val="00F64F9F"/>
    <w:rsid w:val="00F654FA"/>
    <w:rsid w:val="00F65506"/>
    <w:rsid w:val="00F65D14"/>
    <w:rsid w:val="00F660B8"/>
    <w:rsid w:val="00F66192"/>
    <w:rsid w:val="00F6623D"/>
    <w:rsid w:val="00F66330"/>
    <w:rsid w:val="00F66534"/>
    <w:rsid w:val="00F667E7"/>
    <w:rsid w:val="00F6683C"/>
    <w:rsid w:val="00F669E3"/>
    <w:rsid w:val="00F66A84"/>
    <w:rsid w:val="00F66ABC"/>
    <w:rsid w:val="00F66BB0"/>
    <w:rsid w:val="00F6776B"/>
    <w:rsid w:val="00F67828"/>
    <w:rsid w:val="00F678CF"/>
    <w:rsid w:val="00F67A85"/>
    <w:rsid w:val="00F67C08"/>
    <w:rsid w:val="00F67E41"/>
    <w:rsid w:val="00F67EC3"/>
    <w:rsid w:val="00F7070A"/>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2EA3"/>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53"/>
    <w:rsid w:val="00F74512"/>
    <w:rsid w:val="00F74609"/>
    <w:rsid w:val="00F74664"/>
    <w:rsid w:val="00F746AA"/>
    <w:rsid w:val="00F74716"/>
    <w:rsid w:val="00F74791"/>
    <w:rsid w:val="00F747FA"/>
    <w:rsid w:val="00F74975"/>
    <w:rsid w:val="00F74A2B"/>
    <w:rsid w:val="00F74A7A"/>
    <w:rsid w:val="00F74C51"/>
    <w:rsid w:val="00F74C65"/>
    <w:rsid w:val="00F7564B"/>
    <w:rsid w:val="00F7566D"/>
    <w:rsid w:val="00F756DA"/>
    <w:rsid w:val="00F75781"/>
    <w:rsid w:val="00F758C8"/>
    <w:rsid w:val="00F75BB7"/>
    <w:rsid w:val="00F75C70"/>
    <w:rsid w:val="00F75C90"/>
    <w:rsid w:val="00F75F50"/>
    <w:rsid w:val="00F75FA7"/>
    <w:rsid w:val="00F76337"/>
    <w:rsid w:val="00F763DF"/>
    <w:rsid w:val="00F766E3"/>
    <w:rsid w:val="00F76841"/>
    <w:rsid w:val="00F7698F"/>
    <w:rsid w:val="00F76B5F"/>
    <w:rsid w:val="00F76B74"/>
    <w:rsid w:val="00F76C9C"/>
    <w:rsid w:val="00F76DB0"/>
    <w:rsid w:val="00F76EBB"/>
    <w:rsid w:val="00F7792A"/>
    <w:rsid w:val="00F779E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064"/>
    <w:rsid w:val="00F824B3"/>
    <w:rsid w:val="00F82709"/>
    <w:rsid w:val="00F82758"/>
    <w:rsid w:val="00F82881"/>
    <w:rsid w:val="00F828B4"/>
    <w:rsid w:val="00F82B49"/>
    <w:rsid w:val="00F82B4A"/>
    <w:rsid w:val="00F82CD8"/>
    <w:rsid w:val="00F82DF1"/>
    <w:rsid w:val="00F82F1A"/>
    <w:rsid w:val="00F8315D"/>
    <w:rsid w:val="00F83301"/>
    <w:rsid w:val="00F83684"/>
    <w:rsid w:val="00F836E7"/>
    <w:rsid w:val="00F837A7"/>
    <w:rsid w:val="00F837DD"/>
    <w:rsid w:val="00F83861"/>
    <w:rsid w:val="00F83AC2"/>
    <w:rsid w:val="00F83B5D"/>
    <w:rsid w:val="00F83DCB"/>
    <w:rsid w:val="00F83F53"/>
    <w:rsid w:val="00F8428D"/>
    <w:rsid w:val="00F8463C"/>
    <w:rsid w:val="00F84695"/>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4C"/>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CF3"/>
    <w:rsid w:val="00F91D77"/>
    <w:rsid w:val="00F91DAC"/>
    <w:rsid w:val="00F91EF0"/>
    <w:rsid w:val="00F92174"/>
    <w:rsid w:val="00F923DB"/>
    <w:rsid w:val="00F92497"/>
    <w:rsid w:val="00F925F8"/>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7"/>
    <w:rsid w:val="00F96728"/>
    <w:rsid w:val="00F96793"/>
    <w:rsid w:val="00F967AE"/>
    <w:rsid w:val="00F967D6"/>
    <w:rsid w:val="00F96811"/>
    <w:rsid w:val="00F96C7A"/>
    <w:rsid w:val="00F96E7C"/>
    <w:rsid w:val="00F96E84"/>
    <w:rsid w:val="00F96F5D"/>
    <w:rsid w:val="00F96FFD"/>
    <w:rsid w:val="00F9717C"/>
    <w:rsid w:val="00F972AE"/>
    <w:rsid w:val="00F9732D"/>
    <w:rsid w:val="00F975B5"/>
    <w:rsid w:val="00F97654"/>
    <w:rsid w:val="00F9799C"/>
    <w:rsid w:val="00F97CA4"/>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056"/>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87"/>
    <w:rsid w:val="00FA6F80"/>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20F"/>
    <w:rsid w:val="00FB1590"/>
    <w:rsid w:val="00FB15D5"/>
    <w:rsid w:val="00FB1694"/>
    <w:rsid w:val="00FB175B"/>
    <w:rsid w:val="00FB17F7"/>
    <w:rsid w:val="00FB1803"/>
    <w:rsid w:val="00FB180D"/>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8CD"/>
    <w:rsid w:val="00FB49E8"/>
    <w:rsid w:val="00FB4AA2"/>
    <w:rsid w:val="00FB4C05"/>
    <w:rsid w:val="00FB4CA8"/>
    <w:rsid w:val="00FB4D7D"/>
    <w:rsid w:val="00FB4E24"/>
    <w:rsid w:val="00FB4F3A"/>
    <w:rsid w:val="00FB5032"/>
    <w:rsid w:val="00FB50F3"/>
    <w:rsid w:val="00FB510A"/>
    <w:rsid w:val="00FB52FD"/>
    <w:rsid w:val="00FB531D"/>
    <w:rsid w:val="00FB5401"/>
    <w:rsid w:val="00FB5480"/>
    <w:rsid w:val="00FB5556"/>
    <w:rsid w:val="00FB57A7"/>
    <w:rsid w:val="00FB59A5"/>
    <w:rsid w:val="00FB5A6F"/>
    <w:rsid w:val="00FB5B17"/>
    <w:rsid w:val="00FB6272"/>
    <w:rsid w:val="00FB6376"/>
    <w:rsid w:val="00FB63BC"/>
    <w:rsid w:val="00FB6401"/>
    <w:rsid w:val="00FB68CE"/>
    <w:rsid w:val="00FB697B"/>
    <w:rsid w:val="00FB6B35"/>
    <w:rsid w:val="00FB6B9D"/>
    <w:rsid w:val="00FB6C02"/>
    <w:rsid w:val="00FB6F83"/>
    <w:rsid w:val="00FB72CB"/>
    <w:rsid w:val="00FB72ED"/>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6AD"/>
    <w:rsid w:val="00FC37F0"/>
    <w:rsid w:val="00FC384F"/>
    <w:rsid w:val="00FC3BBC"/>
    <w:rsid w:val="00FC3EEB"/>
    <w:rsid w:val="00FC4049"/>
    <w:rsid w:val="00FC4278"/>
    <w:rsid w:val="00FC4423"/>
    <w:rsid w:val="00FC4491"/>
    <w:rsid w:val="00FC44E9"/>
    <w:rsid w:val="00FC4755"/>
    <w:rsid w:val="00FC47D1"/>
    <w:rsid w:val="00FC4801"/>
    <w:rsid w:val="00FC4CA4"/>
    <w:rsid w:val="00FC50B2"/>
    <w:rsid w:val="00FC52A0"/>
    <w:rsid w:val="00FC545C"/>
    <w:rsid w:val="00FC553E"/>
    <w:rsid w:val="00FC55D5"/>
    <w:rsid w:val="00FC57F2"/>
    <w:rsid w:val="00FC5876"/>
    <w:rsid w:val="00FC5931"/>
    <w:rsid w:val="00FC59FC"/>
    <w:rsid w:val="00FC5EA2"/>
    <w:rsid w:val="00FC61CA"/>
    <w:rsid w:val="00FC645D"/>
    <w:rsid w:val="00FC6546"/>
    <w:rsid w:val="00FC65A0"/>
    <w:rsid w:val="00FC6806"/>
    <w:rsid w:val="00FC6B41"/>
    <w:rsid w:val="00FC6BA7"/>
    <w:rsid w:val="00FC6C2F"/>
    <w:rsid w:val="00FC7184"/>
    <w:rsid w:val="00FC7192"/>
    <w:rsid w:val="00FC7275"/>
    <w:rsid w:val="00FC7308"/>
    <w:rsid w:val="00FC7401"/>
    <w:rsid w:val="00FC78B9"/>
    <w:rsid w:val="00FC7BDA"/>
    <w:rsid w:val="00FC7C79"/>
    <w:rsid w:val="00FC7F93"/>
    <w:rsid w:val="00FD04CC"/>
    <w:rsid w:val="00FD04F5"/>
    <w:rsid w:val="00FD0630"/>
    <w:rsid w:val="00FD06A8"/>
    <w:rsid w:val="00FD06D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42"/>
    <w:rsid w:val="00FD29B4"/>
    <w:rsid w:val="00FD2A4D"/>
    <w:rsid w:val="00FD2A71"/>
    <w:rsid w:val="00FD2AAE"/>
    <w:rsid w:val="00FD2C10"/>
    <w:rsid w:val="00FD2C64"/>
    <w:rsid w:val="00FD2CAA"/>
    <w:rsid w:val="00FD2D7C"/>
    <w:rsid w:val="00FD30CE"/>
    <w:rsid w:val="00FD3203"/>
    <w:rsid w:val="00FD3618"/>
    <w:rsid w:val="00FD3905"/>
    <w:rsid w:val="00FD3A22"/>
    <w:rsid w:val="00FD3B60"/>
    <w:rsid w:val="00FD401F"/>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D6D"/>
    <w:rsid w:val="00FD5FD6"/>
    <w:rsid w:val="00FD6318"/>
    <w:rsid w:val="00FD636C"/>
    <w:rsid w:val="00FD641A"/>
    <w:rsid w:val="00FD685E"/>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76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1E8"/>
    <w:rsid w:val="00FE22FE"/>
    <w:rsid w:val="00FE257D"/>
    <w:rsid w:val="00FE258C"/>
    <w:rsid w:val="00FE2B7B"/>
    <w:rsid w:val="00FE2BCC"/>
    <w:rsid w:val="00FE2EAB"/>
    <w:rsid w:val="00FE2FBC"/>
    <w:rsid w:val="00FE3100"/>
    <w:rsid w:val="00FE3439"/>
    <w:rsid w:val="00FE3456"/>
    <w:rsid w:val="00FE34D4"/>
    <w:rsid w:val="00FE36BC"/>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7FD"/>
    <w:rsid w:val="00FE5977"/>
    <w:rsid w:val="00FE5F5E"/>
    <w:rsid w:val="00FE5F7E"/>
    <w:rsid w:val="00FE605C"/>
    <w:rsid w:val="00FE627C"/>
    <w:rsid w:val="00FE633A"/>
    <w:rsid w:val="00FE6389"/>
    <w:rsid w:val="00FE6DEC"/>
    <w:rsid w:val="00FE7376"/>
    <w:rsid w:val="00FE74E2"/>
    <w:rsid w:val="00FE74FC"/>
    <w:rsid w:val="00FE761D"/>
    <w:rsid w:val="00FE76FA"/>
    <w:rsid w:val="00FE77F5"/>
    <w:rsid w:val="00FE78B9"/>
    <w:rsid w:val="00FE79A8"/>
    <w:rsid w:val="00FE7C3E"/>
    <w:rsid w:val="00FE7CD4"/>
    <w:rsid w:val="00FE7E06"/>
    <w:rsid w:val="00FE7F00"/>
    <w:rsid w:val="00FE7FD1"/>
    <w:rsid w:val="00FF01C5"/>
    <w:rsid w:val="00FF0224"/>
    <w:rsid w:val="00FF0275"/>
    <w:rsid w:val="00FF0461"/>
    <w:rsid w:val="00FF0474"/>
    <w:rsid w:val="00FF0502"/>
    <w:rsid w:val="00FF0B3B"/>
    <w:rsid w:val="00FF0BBB"/>
    <w:rsid w:val="00FF0F88"/>
    <w:rsid w:val="00FF10CD"/>
    <w:rsid w:val="00FF1455"/>
    <w:rsid w:val="00FF1716"/>
    <w:rsid w:val="00FF1862"/>
    <w:rsid w:val="00FF1907"/>
    <w:rsid w:val="00FF1D92"/>
    <w:rsid w:val="00FF1E5F"/>
    <w:rsid w:val="00FF1EA4"/>
    <w:rsid w:val="00FF1F5F"/>
    <w:rsid w:val="00FF2077"/>
    <w:rsid w:val="00FF2127"/>
    <w:rsid w:val="00FF2562"/>
    <w:rsid w:val="00FF25D3"/>
    <w:rsid w:val="00FF2A88"/>
    <w:rsid w:val="00FF2C2E"/>
    <w:rsid w:val="00FF2C40"/>
    <w:rsid w:val="00FF2D57"/>
    <w:rsid w:val="00FF2FD9"/>
    <w:rsid w:val="00FF305B"/>
    <w:rsid w:val="00FF305D"/>
    <w:rsid w:val="00FF3068"/>
    <w:rsid w:val="00FF31E6"/>
    <w:rsid w:val="00FF326A"/>
    <w:rsid w:val="00FF3418"/>
    <w:rsid w:val="00FF3461"/>
    <w:rsid w:val="00FF37C5"/>
    <w:rsid w:val="00FF3A12"/>
    <w:rsid w:val="00FF3AEE"/>
    <w:rsid w:val="00FF3C13"/>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68"/>
    <w:rsid w:val="00FF71E3"/>
    <w:rsid w:val="00FF7300"/>
    <w:rsid w:val="00FF754F"/>
    <w:rsid w:val="00FF7692"/>
    <w:rsid w:val="00FF78DB"/>
    <w:rsid w:val="00FF79E9"/>
    <w:rsid w:val="01E8F2E9"/>
    <w:rsid w:val="02EC361D"/>
    <w:rsid w:val="0353A3B5"/>
    <w:rsid w:val="05DB88A9"/>
    <w:rsid w:val="072BB17C"/>
    <w:rsid w:val="0964AD36"/>
    <w:rsid w:val="0CB3808D"/>
    <w:rsid w:val="0F053D50"/>
    <w:rsid w:val="16087CFD"/>
    <w:rsid w:val="1850049C"/>
    <w:rsid w:val="193780B6"/>
    <w:rsid w:val="1C263D18"/>
    <w:rsid w:val="1D532390"/>
    <w:rsid w:val="1F1CABDD"/>
    <w:rsid w:val="206AFD9E"/>
    <w:rsid w:val="20751FD0"/>
    <w:rsid w:val="2258F6D9"/>
    <w:rsid w:val="25CEC52D"/>
    <w:rsid w:val="2A862FC0"/>
    <w:rsid w:val="2BB7052A"/>
    <w:rsid w:val="2BF05CE1"/>
    <w:rsid w:val="2C38377A"/>
    <w:rsid w:val="2D0E495E"/>
    <w:rsid w:val="3232A9E6"/>
    <w:rsid w:val="3250AC8C"/>
    <w:rsid w:val="3359724B"/>
    <w:rsid w:val="34931763"/>
    <w:rsid w:val="35BF0EB2"/>
    <w:rsid w:val="36963FAF"/>
    <w:rsid w:val="3732C93A"/>
    <w:rsid w:val="382DF482"/>
    <w:rsid w:val="398763E8"/>
    <w:rsid w:val="3A7A1227"/>
    <w:rsid w:val="3B2E49F7"/>
    <w:rsid w:val="406F32D2"/>
    <w:rsid w:val="42A67D38"/>
    <w:rsid w:val="436448E3"/>
    <w:rsid w:val="43E6BCF6"/>
    <w:rsid w:val="459C475E"/>
    <w:rsid w:val="49C7332C"/>
    <w:rsid w:val="4AD09DB1"/>
    <w:rsid w:val="4C8C2775"/>
    <w:rsid w:val="4D2B17C9"/>
    <w:rsid w:val="4D8C9E28"/>
    <w:rsid w:val="4FA8F5B6"/>
    <w:rsid w:val="51DA120B"/>
    <w:rsid w:val="522432FE"/>
    <w:rsid w:val="52CE6E7F"/>
    <w:rsid w:val="53EB194C"/>
    <w:rsid w:val="53FAAD45"/>
    <w:rsid w:val="55950AEB"/>
    <w:rsid w:val="57540C9F"/>
    <w:rsid w:val="575D7E22"/>
    <w:rsid w:val="5B072FE5"/>
    <w:rsid w:val="5D429EF7"/>
    <w:rsid w:val="5E9B5B61"/>
    <w:rsid w:val="5F17AC91"/>
    <w:rsid w:val="5F7EAF85"/>
    <w:rsid w:val="629580D7"/>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8911856"/>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BAD3FEA-1D5D-4955-822F-005A51A63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46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9"/>
      </w:numPr>
    </w:pPr>
  </w:style>
  <w:style w:type="numbering" w:customStyle="1" w:styleId="3GPPBullets">
    <w:name w:val="3GPP Bullets"/>
    <w:basedOn w:val="NoList"/>
    <w:uiPriority w:val="99"/>
    <w:rsid w:val="0034139C"/>
    <w:pPr>
      <w:numPr>
        <w:numId w:val="10"/>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1"/>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14"/>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TALCar">
    <w:name w:val="TAL Car"/>
    <w:basedOn w:val="DefaultParagraphFont"/>
    <w:qFormat/>
    <w:locked/>
    <w:rsid w:val="00797BA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1678185">
      <w:bodyDiv w:val="1"/>
      <w:marLeft w:val="0"/>
      <w:marRight w:val="0"/>
      <w:marTop w:val="0"/>
      <w:marBottom w:val="0"/>
      <w:divBdr>
        <w:top w:val="none" w:sz="0" w:space="0" w:color="auto"/>
        <w:left w:val="none" w:sz="0" w:space="0" w:color="auto"/>
        <w:bottom w:val="none" w:sz="0" w:space="0" w:color="auto"/>
        <w:right w:val="none" w:sz="0" w:space="0" w:color="auto"/>
      </w:divBdr>
      <w:divsChild>
        <w:div w:id="190804886">
          <w:marLeft w:val="0"/>
          <w:marRight w:val="0"/>
          <w:marTop w:val="240"/>
          <w:marBottom w:val="180"/>
          <w:divBdr>
            <w:top w:val="none" w:sz="0" w:space="0" w:color="auto"/>
            <w:left w:val="none" w:sz="0" w:space="0" w:color="auto"/>
            <w:bottom w:val="none" w:sz="0" w:space="0" w:color="auto"/>
            <w:right w:val="none" w:sz="0" w:space="0" w:color="auto"/>
          </w:divBdr>
        </w:div>
        <w:div w:id="599292621">
          <w:marLeft w:val="0"/>
          <w:marRight w:val="0"/>
          <w:marTop w:val="0"/>
          <w:marBottom w:val="180"/>
          <w:divBdr>
            <w:top w:val="none" w:sz="0" w:space="0" w:color="auto"/>
            <w:left w:val="none" w:sz="0" w:space="0" w:color="auto"/>
            <w:bottom w:val="none" w:sz="0" w:space="0" w:color="auto"/>
            <w:right w:val="none" w:sz="0" w:space="0" w:color="auto"/>
          </w:divBdr>
        </w:div>
        <w:div w:id="1013873405">
          <w:marLeft w:val="547"/>
          <w:marRight w:val="0"/>
          <w:marTop w:val="0"/>
          <w:marBottom w:val="120"/>
          <w:divBdr>
            <w:top w:val="none" w:sz="0" w:space="0" w:color="auto"/>
            <w:left w:val="none" w:sz="0" w:space="0" w:color="auto"/>
            <w:bottom w:val="none" w:sz="0" w:space="0" w:color="auto"/>
            <w:right w:val="none" w:sz="0" w:space="0" w:color="auto"/>
          </w:divBdr>
        </w:div>
        <w:div w:id="1940605233">
          <w:marLeft w:val="1166"/>
          <w:marRight w:val="0"/>
          <w:marTop w:val="0"/>
          <w:marBottom w:val="120"/>
          <w:divBdr>
            <w:top w:val="none" w:sz="0" w:space="0" w:color="auto"/>
            <w:left w:val="none" w:sz="0" w:space="0" w:color="auto"/>
            <w:bottom w:val="none" w:sz="0" w:space="0" w:color="auto"/>
            <w:right w:val="none" w:sz="0" w:space="0" w:color="auto"/>
          </w:divBdr>
        </w:div>
      </w:divsChild>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16951">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2440443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778468">
      <w:bodyDiv w:val="1"/>
      <w:marLeft w:val="0"/>
      <w:marRight w:val="0"/>
      <w:marTop w:val="0"/>
      <w:marBottom w:val="0"/>
      <w:divBdr>
        <w:top w:val="none" w:sz="0" w:space="0" w:color="auto"/>
        <w:left w:val="none" w:sz="0" w:space="0" w:color="auto"/>
        <w:bottom w:val="none" w:sz="0" w:space="0" w:color="auto"/>
        <w:right w:val="none" w:sz="0" w:space="0" w:color="auto"/>
      </w:divBdr>
      <w:divsChild>
        <w:div w:id="71438254">
          <w:marLeft w:val="720"/>
          <w:marRight w:val="0"/>
          <w:marTop w:val="0"/>
          <w:marBottom w:val="0"/>
          <w:divBdr>
            <w:top w:val="none" w:sz="0" w:space="0" w:color="auto"/>
            <w:left w:val="none" w:sz="0" w:space="0" w:color="auto"/>
            <w:bottom w:val="none" w:sz="0" w:space="0" w:color="auto"/>
            <w:right w:val="none" w:sz="0" w:space="0" w:color="auto"/>
          </w:divBdr>
        </w:div>
        <w:div w:id="903176535">
          <w:marLeft w:val="720"/>
          <w:marRight w:val="0"/>
          <w:marTop w:val="0"/>
          <w:marBottom w:val="0"/>
          <w:divBdr>
            <w:top w:val="none" w:sz="0" w:space="0" w:color="auto"/>
            <w:left w:val="none" w:sz="0" w:space="0" w:color="auto"/>
            <w:bottom w:val="none" w:sz="0" w:space="0" w:color="auto"/>
            <w:right w:val="none" w:sz="0" w:space="0" w:color="auto"/>
          </w:divBdr>
        </w:div>
        <w:div w:id="959798831">
          <w:marLeft w:val="2160"/>
          <w:marRight w:val="0"/>
          <w:marTop w:val="0"/>
          <w:marBottom w:val="0"/>
          <w:divBdr>
            <w:top w:val="none" w:sz="0" w:space="0" w:color="auto"/>
            <w:left w:val="none" w:sz="0" w:space="0" w:color="auto"/>
            <w:bottom w:val="none" w:sz="0" w:space="0" w:color="auto"/>
            <w:right w:val="none" w:sz="0" w:space="0" w:color="auto"/>
          </w:divBdr>
        </w:div>
        <w:div w:id="1171674839">
          <w:marLeft w:val="2160"/>
          <w:marRight w:val="0"/>
          <w:marTop w:val="0"/>
          <w:marBottom w:val="0"/>
          <w:divBdr>
            <w:top w:val="none" w:sz="0" w:space="0" w:color="auto"/>
            <w:left w:val="none" w:sz="0" w:space="0" w:color="auto"/>
            <w:bottom w:val="none" w:sz="0" w:space="0" w:color="auto"/>
            <w:right w:val="none" w:sz="0" w:space="0" w:color="auto"/>
          </w:divBdr>
        </w:div>
        <w:div w:id="1376465184">
          <w:marLeft w:val="720"/>
          <w:marRight w:val="0"/>
          <w:marTop w:val="0"/>
          <w:marBottom w:val="0"/>
          <w:divBdr>
            <w:top w:val="none" w:sz="0" w:space="0" w:color="auto"/>
            <w:left w:val="none" w:sz="0" w:space="0" w:color="auto"/>
            <w:bottom w:val="none" w:sz="0" w:space="0" w:color="auto"/>
            <w:right w:val="none" w:sz="0" w:space="0" w:color="auto"/>
          </w:divBdr>
        </w:div>
        <w:div w:id="1732649810">
          <w:marLeft w:val="720"/>
          <w:marRight w:val="0"/>
          <w:marTop w:val="0"/>
          <w:marBottom w:val="0"/>
          <w:divBdr>
            <w:top w:val="none" w:sz="0" w:space="0" w:color="auto"/>
            <w:left w:val="none" w:sz="0" w:space="0" w:color="auto"/>
            <w:bottom w:val="none" w:sz="0" w:space="0" w:color="auto"/>
            <w:right w:val="none" w:sz="0" w:space="0" w:color="auto"/>
          </w:divBdr>
        </w:div>
        <w:div w:id="2115438981">
          <w:marLeft w:val="720"/>
          <w:marRight w:val="0"/>
          <w:marTop w:val="0"/>
          <w:marBottom w:val="0"/>
          <w:divBdr>
            <w:top w:val="none" w:sz="0" w:space="0" w:color="auto"/>
            <w:left w:val="none" w:sz="0" w:space="0" w:color="auto"/>
            <w:bottom w:val="none" w:sz="0" w:space="0" w:color="auto"/>
            <w:right w:val="none" w:sz="0" w:space="0" w:color="auto"/>
          </w:divBdr>
        </w:div>
      </w:divsChild>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9998044">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F6334-8988-49EE-8320-4B6E1810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9755</TotalTime>
  <Pages>6</Pages>
  <Words>2301</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15393</CharactersWithSpaces>
  <SharedDoc>false</SharedDoc>
  <HLinks>
    <vt:vector size="24" baseType="variant">
      <vt:variant>
        <vt:i4>1704036</vt:i4>
      </vt:variant>
      <vt:variant>
        <vt:i4>9</vt:i4>
      </vt:variant>
      <vt:variant>
        <vt:i4>0</vt:i4>
      </vt:variant>
      <vt:variant>
        <vt:i4>5</vt:i4>
      </vt:variant>
      <vt:variant>
        <vt:lpwstr>mailto:debdeep.chatterjee@intel.com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2132</cp:revision>
  <cp:lastPrinted>2011-11-10T23:49:00Z</cp:lastPrinted>
  <dcterms:created xsi:type="dcterms:W3CDTF">2022-08-13T05:55:00Z</dcterms:created>
  <dcterms:modified xsi:type="dcterms:W3CDTF">2023-09-29T16:14:00Z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